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5E" w:rsidRPr="00C71B5E" w:rsidRDefault="00C71B5E" w:rsidP="00C71B5E">
      <w:pPr>
        <w:spacing w:after="0" w:line="330" w:lineRule="atLeast"/>
        <w:rPr>
          <w:rFonts w:ascii="Times New Roman" w:eastAsia="Times New Roman" w:hAnsi="Times New Roman" w:cs="Times New Roman"/>
          <w:color w:val="888888"/>
          <w:lang w:eastAsia="it-IT"/>
        </w:rPr>
      </w:pPr>
      <w:r w:rsidRPr="00C71B5E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Come si fa a comunicare</w:t>
      </w:r>
      <w:r w:rsidR="00787320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in azienda</w:t>
      </w:r>
      <w:r w:rsidRPr="00C71B5E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ai tempi del Covid-19?</w:t>
      </w:r>
    </w:p>
    <w:p w:rsidR="00C71B5E" w:rsidRPr="00C71B5E" w:rsidRDefault="00C71B5E" w:rsidP="00C71B5E">
      <w:pPr>
        <w:shd w:val="clear" w:color="auto" w:fill="FFFFFF"/>
        <w:spacing w:after="200" w:line="600" w:lineRule="atLeast"/>
        <w:outlineLvl w:val="1"/>
        <w:rPr>
          <w:rFonts w:ascii="Arial" w:eastAsia="Times New Roman" w:hAnsi="Arial" w:cs="Arial"/>
          <w:color w:val="6E7379"/>
          <w:sz w:val="20"/>
          <w:szCs w:val="20"/>
          <w:lang w:eastAsia="it-IT"/>
        </w:rPr>
      </w:pPr>
      <w:r w:rsidRPr="00C71B5E">
        <w:rPr>
          <w:rFonts w:ascii="Arial" w:eastAsia="Times New Roman" w:hAnsi="Arial" w:cs="Arial"/>
          <w:color w:val="6E7379"/>
          <w:sz w:val="20"/>
          <w:szCs w:val="20"/>
          <w:lang w:eastAsia="it-IT"/>
        </w:rPr>
        <w:t xml:space="preserve">Comunicare durante una crisi economica potrebbe rivelarsi invece la scelta più </w:t>
      </w:r>
      <w:proofErr w:type="spellStart"/>
      <w:r w:rsidRPr="00C71B5E">
        <w:rPr>
          <w:rFonts w:ascii="Arial" w:eastAsia="Times New Roman" w:hAnsi="Arial" w:cs="Arial"/>
          <w:color w:val="6E7379"/>
          <w:sz w:val="20"/>
          <w:szCs w:val="20"/>
          <w:lang w:eastAsia="it-IT"/>
        </w:rPr>
        <w:t>smart</w:t>
      </w:r>
      <w:proofErr w:type="spellEnd"/>
      <w:r w:rsidRPr="00C71B5E">
        <w:rPr>
          <w:rFonts w:ascii="Arial" w:eastAsia="Times New Roman" w:hAnsi="Arial" w:cs="Arial"/>
          <w:color w:val="6E7379"/>
          <w:sz w:val="20"/>
          <w:szCs w:val="20"/>
          <w:lang w:eastAsia="it-IT"/>
        </w:rPr>
        <w:t xml:space="preserve"> che un’azienda possa fare, consentendole di uscire più velocemente dalla crisi</w:t>
      </w:r>
    </w:p>
    <w:p w:rsidR="00C71B5E" w:rsidRPr="00C71B5E" w:rsidRDefault="00C71B5E" w:rsidP="00C71B5E">
      <w:pPr>
        <w:shd w:val="clear" w:color="auto" w:fill="FFFFFF"/>
        <w:spacing w:after="600" w:line="600" w:lineRule="atLeast"/>
        <w:outlineLvl w:val="1"/>
        <w:rPr>
          <w:rFonts w:ascii="Arial" w:eastAsia="Times New Roman" w:hAnsi="Arial" w:cs="Arial"/>
          <w:color w:val="6E7379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>L’improvviso arrivo nelle nostre vite della </w:t>
      </w:r>
      <w:r w:rsidRPr="00C71B5E">
        <w:rPr>
          <w:rFonts w:ascii="Arial" w:eastAsia="Times New Roman" w:hAnsi="Arial" w:cs="Arial"/>
          <w:b/>
          <w:bCs/>
          <w:color w:val="000000"/>
          <w:lang w:eastAsia="it-IT"/>
        </w:rPr>
        <w:t>Covid-19</w:t>
      </w:r>
      <w:r w:rsidRPr="00C71B5E">
        <w:rPr>
          <w:rFonts w:ascii="Arial" w:eastAsia="Times New Roman" w:hAnsi="Arial" w:cs="Arial"/>
          <w:color w:val="000000"/>
          <w:lang w:eastAsia="it-IT"/>
        </w:rPr>
        <w:t> ha drasticamente modificato la modalità di fruizione dei mezzi di comunicazione da parte dei consumatori e condizionato le loro modalità di acquisto di beni e servizi.</w:t>
      </w:r>
    </w:p>
    <w:p w:rsidR="00C71B5E" w:rsidRPr="00C71B5E" w:rsidRDefault="00C71B5E" w:rsidP="00C71B5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71B5E">
        <w:rPr>
          <w:rFonts w:ascii="Arial" w:eastAsia="Times New Roman" w:hAnsi="Arial" w:cs="Arial"/>
          <w:b/>
          <w:bCs/>
          <w:color w:val="000000"/>
          <w:lang w:eastAsia="it-IT"/>
        </w:rPr>
        <w:t>La risposta delle aziende</w:t>
      </w:r>
    </w:p>
    <w:p w:rsidR="00C71B5E" w:rsidRPr="00C71B5E" w:rsidRDefault="00C71B5E" w:rsidP="00C71B5E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>Le aziende devono adattarsi alla situazione, trovando un modo differente per comunicare con i consumatori o semplicemente scegliendo di fermare la pubblicità per non apparire come opportunisti che cercano di sfruttare a proprio vantaggio la situazione attuale di emergenza sanitaria.</w:t>
      </w:r>
    </w:p>
    <w:p w:rsidR="00C71B5E" w:rsidRPr="00C71B5E" w:rsidRDefault="00C71B5E" w:rsidP="00C71B5E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>Molte aziende stanno scegliendo di ridurre o addirittura sospendere gli investimenti pubblicitari, ma per molte potrebbe essere invece il momento di investire massicciamente in advertising.</w:t>
      </w:r>
    </w:p>
    <w:p w:rsidR="00C71B5E" w:rsidRPr="00C71B5E" w:rsidRDefault="00C71B5E" w:rsidP="00C71B5E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 xml:space="preserve">Ma comunicare durante una crisi economica potrebbe rivelarsi invece la scelta più </w:t>
      </w:r>
      <w:proofErr w:type="spellStart"/>
      <w:r w:rsidRPr="00C71B5E">
        <w:rPr>
          <w:rFonts w:ascii="Arial" w:eastAsia="Times New Roman" w:hAnsi="Arial" w:cs="Arial"/>
          <w:color w:val="000000"/>
          <w:lang w:eastAsia="it-IT"/>
        </w:rPr>
        <w:t>smart</w:t>
      </w:r>
      <w:proofErr w:type="spellEnd"/>
      <w:r w:rsidRPr="00C71B5E">
        <w:rPr>
          <w:rFonts w:ascii="Arial" w:eastAsia="Times New Roman" w:hAnsi="Arial" w:cs="Arial"/>
          <w:color w:val="000000"/>
          <w:lang w:eastAsia="it-IT"/>
        </w:rPr>
        <w:t xml:space="preserve"> che un’azienda possa fare, consentendole di uscire più velocemente dalla crisi, avvantaggiandosi sui competitor, compiendo quindi una scelta che verrà ripagata sicuramente nel medio e lungo periodo.</w:t>
      </w:r>
    </w:p>
    <w:p w:rsidR="00C71B5E" w:rsidRPr="00C71B5E" w:rsidRDefault="00C71B5E" w:rsidP="00C71B5E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>Ovviamente per alcuni brand e settori ridurre o azzerare gli investimenti in pubblicità rimane l’unica possibile opzione, e sarà una scelta che ogni azienda si troverà ad affrontare e discutere con i propri partner e consulenti.</w:t>
      </w:r>
    </w:p>
    <w:p w:rsidR="00C71B5E" w:rsidRPr="00C71B5E" w:rsidRDefault="00C71B5E" w:rsidP="00C71B5E">
      <w:pPr>
        <w:shd w:val="clear" w:color="auto" w:fill="FFFFFF"/>
        <w:spacing w:after="200" w:line="645" w:lineRule="atLeast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71B5E">
        <w:rPr>
          <w:rFonts w:ascii="Arial" w:eastAsia="Times New Roman" w:hAnsi="Arial" w:cs="Arial"/>
          <w:b/>
          <w:bCs/>
          <w:color w:val="000000"/>
          <w:lang w:eastAsia="it-IT"/>
        </w:rPr>
        <w:t>“Investire nella pubblicità in tempo di crisi è come costruirsi le ali mentre gli altri precipitano” Steve Jobs</w:t>
      </w:r>
    </w:p>
    <w:p w:rsidR="00C71B5E" w:rsidRPr="00C71B5E" w:rsidRDefault="00C71B5E" w:rsidP="00C71B5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71B5E">
        <w:rPr>
          <w:rFonts w:ascii="Arial" w:eastAsia="Times New Roman" w:hAnsi="Arial" w:cs="Arial"/>
          <w:b/>
          <w:bCs/>
          <w:color w:val="000000"/>
          <w:lang w:eastAsia="it-IT"/>
        </w:rPr>
        <w:t>Imparare dal passato</w:t>
      </w:r>
    </w:p>
    <w:p w:rsidR="00C71B5E" w:rsidRPr="00C71B5E" w:rsidRDefault="00C71B5E" w:rsidP="00C71B5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>Il passato ci insegna che ridurre o interrompere la comunicazione durante un periodo di recessione non è la soluzione più prudente da adottare in un momento di crisi economica.</w:t>
      </w:r>
    </w:p>
    <w:p w:rsidR="00C71B5E" w:rsidRPr="00C71B5E" w:rsidRDefault="00C71B5E" w:rsidP="00C71B5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C71B5E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>La comunicazione per trarre vantaggio dalle crisi</w:t>
      </w:r>
    </w:p>
    <w:p w:rsidR="00C71B5E" w:rsidRPr="00C71B5E" w:rsidRDefault="00C71B5E" w:rsidP="00C71B5E">
      <w:pPr>
        <w:shd w:val="clear" w:color="auto" w:fill="FFFFFF"/>
        <w:spacing w:after="200" w:line="540" w:lineRule="atLeast"/>
        <w:rPr>
          <w:rFonts w:ascii="Arial" w:eastAsia="Times New Roman" w:hAnsi="Arial" w:cs="Arial"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>Numerosi sono gli esempi di brand che hanno saputo trarre vantaggio dalle diverse crisi economiche dell’ultimo secolo: già durante la grande depressione del 1929 Kellogg’s ha raddoppiato i suoi investimenti media aumentando i ricavi del 30% diventando il leader di mercato.</w:t>
      </w:r>
    </w:p>
    <w:p w:rsidR="00C71B5E" w:rsidRPr="00C71B5E" w:rsidRDefault="00C71B5E" w:rsidP="00C71B5E">
      <w:pPr>
        <w:shd w:val="clear" w:color="auto" w:fill="FFFFFF"/>
        <w:spacing w:after="600" w:line="540" w:lineRule="atLeast"/>
        <w:rPr>
          <w:rFonts w:ascii="Arial" w:eastAsia="Times New Roman" w:hAnsi="Arial" w:cs="Arial"/>
          <w:color w:val="000000"/>
          <w:lang w:eastAsia="it-IT"/>
        </w:rPr>
      </w:pPr>
      <w:r w:rsidRPr="00C71B5E">
        <w:rPr>
          <w:rFonts w:ascii="Arial" w:eastAsia="Times New Roman" w:hAnsi="Arial" w:cs="Arial"/>
          <w:color w:val="000000"/>
          <w:lang w:eastAsia="it-IT"/>
        </w:rPr>
        <w:t xml:space="preserve">Durante la crisi del 1990-91 Pizza </w:t>
      </w:r>
      <w:proofErr w:type="spellStart"/>
      <w:r w:rsidRPr="00C71B5E">
        <w:rPr>
          <w:rFonts w:ascii="Arial" w:eastAsia="Times New Roman" w:hAnsi="Arial" w:cs="Arial"/>
          <w:color w:val="000000"/>
          <w:lang w:eastAsia="it-IT"/>
        </w:rPr>
        <w:t>Hut</w:t>
      </w:r>
      <w:proofErr w:type="spellEnd"/>
      <w:r w:rsidRPr="00C71B5E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C71B5E">
        <w:rPr>
          <w:rFonts w:ascii="Arial" w:eastAsia="Times New Roman" w:hAnsi="Arial" w:cs="Arial"/>
          <w:color w:val="000000"/>
          <w:lang w:eastAsia="it-IT"/>
        </w:rPr>
        <w:t>Taco</w:t>
      </w:r>
      <w:proofErr w:type="spellEnd"/>
      <w:r w:rsidRPr="00C71B5E">
        <w:rPr>
          <w:rFonts w:ascii="Arial" w:eastAsia="Times New Roman" w:hAnsi="Arial" w:cs="Arial"/>
          <w:color w:val="000000"/>
          <w:lang w:eastAsia="it-IT"/>
        </w:rPr>
        <w:t xml:space="preserve"> Bell hanno approfittato del calo degli investimenti di McDonald’s, leader del mercato, per aumentare le loro vendite rispettivamente del 61% e del 40%.</w:t>
      </w:r>
    </w:p>
    <w:p w:rsidR="00C71B5E" w:rsidRPr="00C71B5E" w:rsidRDefault="00787320" w:rsidP="00C71B5E">
      <w:pPr>
        <w:shd w:val="clear" w:color="auto" w:fill="FFFFFF"/>
        <w:spacing w:after="600" w:line="540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Più d</w:t>
      </w:r>
      <w:bookmarkStart w:id="0" w:name="_GoBack"/>
      <w:bookmarkEnd w:id="0"/>
      <w:r w:rsidR="00C71B5E" w:rsidRPr="00C71B5E">
        <w:rPr>
          <w:rFonts w:ascii="Arial" w:eastAsia="Times New Roman" w:hAnsi="Arial" w:cs="Arial"/>
          <w:color w:val="000000"/>
          <w:lang w:eastAsia="it-IT"/>
        </w:rPr>
        <w:t xml:space="preserve">i recente, all’apice della recessione del 2008, </w:t>
      </w:r>
      <w:proofErr w:type="spellStart"/>
      <w:r w:rsidR="00C71B5E" w:rsidRPr="00C71B5E">
        <w:rPr>
          <w:rFonts w:ascii="Arial" w:eastAsia="Times New Roman" w:hAnsi="Arial" w:cs="Arial"/>
          <w:color w:val="000000"/>
          <w:lang w:eastAsia="it-IT"/>
        </w:rPr>
        <w:t>Procter</w:t>
      </w:r>
      <w:proofErr w:type="spellEnd"/>
      <w:r w:rsidR="00C71B5E" w:rsidRPr="00C71B5E">
        <w:rPr>
          <w:rFonts w:ascii="Arial" w:eastAsia="Times New Roman" w:hAnsi="Arial" w:cs="Arial"/>
          <w:color w:val="000000"/>
          <w:lang w:eastAsia="it-IT"/>
        </w:rPr>
        <w:t xml:space="preserve"> &amp; </w:t>
      </w:r>
      <w:proofErr w:type="spellStart"/>
      <w:r w:rsidR="00C71B5E" w:rsidRPr="00C71B5E">
        <w:rPr>
          <w:rFonts w:ascii="Arial" w:eastAsia="Times New Roman" w:hAnsi="Arial" w:cs="Arial"/>
          <w:color w:val="000000"/>
          <w:lang w:eastAsia="it-IT"/>
        </w:rPr>
        <w:t>Gamble</w:t>
      </w:r>
      <w:proofErr w:type="spellEnd"/>
      <w:r w:rsidR="00C71B5E" w:rsidRPr="00C71B5E">
        <w:rPr>
          <w:rFonts w:ascii="Arial" w:eastAsia="Times New Roman" w:hAnsi="Arial" w:cs="Arial"/>
          <w:color w:val="000000"/>
          <w:lang w:eastAsia="it-IT"/>
        </w:rPr>
        <w:t xml:space="preserve"> ha aumentato l’investimento in tv per Bounty, leader del mercato, guadagnando due ulteriori punti di Market Share. </w:t>
      </w:r>
    </w:p>
    <w:p w:rsidR="00F75C71" w:rsidRDefault="00F75C71"/>
    <w:sectPr w:rsidR="00F75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5E"/>
    <w:rsid w:val="00787320"/>
    <w:rsid w:val="00C71B5E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8B9F"/>
  <w15:chartTrackingRefBased/>
  <w15:docId w15:val="{547DA2C0-801B-4A07-B1B9-B505AB9F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2021-11-23T17:32:00Z</dcterms:created>
  <dcterms:modified xsi:type="dcterms:W3CDTF">2021-11-25T08:30:00Z</dcterms:modified>
</cp:coreProperties>
</file>