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2D75" w:rsidRDefault="00932D75" w:rsidP="0039300D">
      <w:pPr>
        <w:shd w:val="clear" w:color="auto" w:fill="FFFFFF"/>
        <w:spacing w:after="96" w:line="240" w:lineRule="auto"/>
        <w:textAlignment w:val="baseline"/>
        <w:outlineLvl w:val="0"/>
        <w:rPr>
          <w:rFonts w:ascii="Helvetica" w:eastAsia="Times New Roman" w:hAnsi="Helvetica" w:cs="Helvetica"/>
          <w:b/>
          <w:bCs/>
          <w:color w:val="212121"/>
          <w:spacing w:val="-10"/>
          <w:kern w:val="36"/>
          <w:sz w:val="63"/>
          <w:szCs w:val="63"/>
          <w:lang w:eastAsia="it-IT"/>
        </w:rPr>
      </w:pPr>
      <w:bookmarkStart w:id="0" w:name="_GoBack"/>
      <w:bookmarkEnd w:id="0"/>
    </w:p>
    <w:p w:rsidR="0039300D" w:rsidRPr="0039300D" w:rsidRDefault="0039300D" w:rsidP="0039300D">
      <w:pPr>
        <w:shd w:val="clear" w:color="auto" w:fill="FFFFFF"/>
        <w:spacing w:after="96" w:line="240" w:lineRule="auto"/>
        <w:textAlignment w:val="baseline"/>
        <w:outlineLvl w:val="0"/>
        <w:rPr>
          <w:rFonts w:ascii="Helvetica" w:eastAsia="Times New Roman" w:hAnsi="Helvetica" w:cs="Helvetica"/>
          <w:b/>
          <w:bCs/>
          <w:color w:val="212121"/>
          <w:spacing w:val="-10"/>
          <w:kern w:val="36"/>
          <w:sz w:val="63"/>
          <w:szCs w:val="63"/>
          <w:lang w:eastAsia="it-IT"/>
        </w:rPr>
      </w:pPr>
      <w:r w:rsidRPr="0039300D">
        <w:rPr>
          <w:rFonts w:ascii="Helvetica" w:eastAsia="Times New Roman" w:hAnsi="Helvetica" w:cs="Helvetica"/>
          <w:b/>
          <w:bCs/>
          <w:color w:val="212121"/>
          <w:spacing w:val="-10"/>
          <w:kern w:val="36"/>
          <w:sz w:val="63"/>
          <w:szCs w:val="63"/>
          <w:lang w:eastAsia="it-IT"/>
        </w:rPr>
        <w:t>Tutti pazzi per le case galleggianti</w:t>
      </w:r>
    </w:p>
    <w:p w:rsidR="0039300D" w:rsidRPr="0039300D" w:rsidRDefault="0039300D" w:rsidP="0039300D">
      <w:pPr>
        <w:shd w:val="clear" w:color="auto" w:fill="FFFFFF"/>
        <w:spacing w:after="0" w:line="240" w:lineRule="auto"/>
        <w:textAlignment w:val="baseline"/>
        <w:rPr>
          <w:rFonts w:ascii="inherit" w:eastAsia="Times New Roman" w:hAnsi="inherit" w:cs="Helvetica"/>
          <w:color w:val="A0A0A0"/>
          <w:sz w:val="20"/>
          <w:szCs w:val="20"/>
          <w:lang w:eastAsia="it-IT"/>
        </w:rPr>
      </w:pPr>
      <w:r w:rsidRPr="0039300D">
        <w:rPr>
          <w:rFonts w:ascii="inherit" w:eastAsia="Times New Roman" w:hAnsi="inherit" w:cs="Helvetica"/>
          <w:color w:val="A0A0A0"/>
          <w:sz w:val="20"/>
          <w:szCs w:val="20"/>
          <w:lang w:eastAsia="it-IT"/>
        </w:rPr>
        <w:t> </w:t>
      </w:r>
      <w:r w:rsidRPr="0039300D">
        <w:rPr>
          <w:rFonts w:ascii="inherit" w:eastAsia="Times New Roman" w:hAnsi="inherit" w:cs="Helvetica"/>
          <w:color w:val="A0A0A0"/>
          <w:sz w:val="20"/>
          <w:szCs w:val="20"/>
          <w:bdr w:val="none" w:sz="0" w:space="0" w:color="auto" w:frame="1"/>
          <w:lang w:eastAsia="it-IT"/>
        </w:rPr>
        <w:t>di</w:t>
      </w:r>
      <w:r w:rsidRPr="0039300D">
        <w:rPr>
          <w:rFonts w:ascii="inherit" w:eastAsia="Times New Roman" w:hAnsi="inherit" w:cs="Helvetica"/>
          <w:color w:val="A0A0A0"/>
          <w:sz w:val="20"/>
          <w:szCs w:val="20"/>
          <w:lang w:eastAsia="it-IT"/>
        </w:rPr>
        <w:t> </w:t>
      </w:r>
      <w:hyperlink r:id="rId4" w:history="1">
        <w:r w:rsidRPr="0039300D">
          <w:rPr>
            <w:rFonts w:ascii="inherit" w:eastAsia="Times New Roman" w:hAnsi="inherit" w:cs="Helvetica"/>
            <w:b/>
            <w:bCs/>
            <w:color w:val="86B662"/>
            <w:sz w:val="20"/>
            <w:szCs w:val="20"/>
            <w:bdr w:val="none" w:sz="0" w:space="0" w:color="auto" w:frame="1"/>
            <w:lang w:eastAsia="it-IT"/>
          </w:rPr>
          <w:t>Sandro Borselli</w:t>
        </w:r>
      </w:hyperlink>
    </w:p>
    <w:p w:rsidR="0039300D" w:rsidRPr="0039300D" w:rsidRDefault="0039300D" w:rsidP="0039300D">
      <w:pPr>
        <w:shd w:val="clear" w:color="auto" w:fill="FFFFFF"/>
        <w:spacing w:after="0" w:line="240" w:lineRule="auto"/>
        <w:textAlignment w:val="baseline"/>
        <w:rPr>
          <w:rFonts w:ascii="inherit" w:eastAsia="Times New Roman" w:hAnsi="inherit" w:cs="Helvetica"/>
          <w:color w:val="A0A0A0"/>
          <w:sz w:val="20"/>
          <w:szCs w:val="20"/>
          <w:lang w:eastAsia="it-IT"/>
        </w:rPr>
      </w:pPr>
      <w:r w:rsidRPr="0039300D">
        <w:rPr>
          <w:rFonts w:ascii="inherit" w:eastAsia="Times New Roman" w:hAnsi="inherit" w:cs="Helvetica"/>
          <w:color w:val="A0A0A0"/>
          <w:sz w:val="20"/>
          <w:szCs w:val="20"/>
          <w:lang w:eastAsia="it-IT"/>
        </w:rPr>
        <w:t> </w:t>
      </w:r>
    </w:p>
    <w:p w:rsidR="005F5880" w:rsidRDefault="0039300D" w:rsidP="005F5880">
      <w:pPr>
        <w:shd w:val="clear" w:color="auto" w:fill="FFFFFF"/>
        <w:spacing w:after="0" w:line="240" w:lineRule="auto"/>
        <w:textAlignment w:val="baseline"/>
        <w:rPr>
          <w:rFonts w:ascii="inherit" w:eastAsia="Times New Roman" w:hAnsi="inherit" w:cs="Helvetica"/>
          <w:color w:val="A0A0A0"/>
          <w:sz w:val="20"/>
          <w:szCs w:val="20"/>
          <w:lang w:eastAsia="it-IT"/>
        </w:rPr>
      </w:pPr>
      <w:r w:rsidRPr="0039300D">
        <w:rPr>
          <w:rFonts w:ascii="inherit" w:eastAsia="Times New Roman" w:hAnsi="inherit" w:cs="Helvetica"/>
          <w:color w:val="A0A0A0"/>
          <w:sz w:val="20"/>
          <w:szCs w:val="20"/>
          <w:lang w:eastAsia="it-IT"/>
        </w:rPr>
        <w:t> </w:t>
      </w:r>
      <w:hyperlink r:id="rId5" w:history="1">
        <w:r w:rsidRPr="0039300D">
          <w:rPr>
            <w:rFonts w:ascii="inherit" w:eastAsia="Times New Roman" w:hAnsi="inherit" w:cs="Helvetica"/>
            <w:color w:val="0000FF"/>
            <w:sz w:val="20"/>
            <w:szCs w:val="20"/>
            <w:bdr w:val="none" w:sz="0" w:space="0" w:color="auto" w:frame="1"/>
            <w:lang w:eastAsia="it-IT"/>
          </w:rPr>
          <w:t>30 Mar 2025</w:t>
        </w:r>
      </w:hyperlink>
    </w:p>
    <w:p w:rsidR="005F5880" w:rsidRDefault="005F5880" w:rsidP="005F5880">
      <w:pPr>
        <w:shd w:val="clear" w:color="auto" w:fill="FFFFFF"/>
        <w:spacing w:after="0" w:line="240" w:lineRule="auto"/>
        <w:textAlignment w:val="baseline"/>
        <w:rPr>
          <w:rFonts w:ascii="Helvetica" w:eastAsia="Times New Roman" w:hAnsi="Helvetica" w:cs="Helvetica"/>
          <w:color w:val="333333"/>
          <w:sz w:val="24"/>
          <w:szCs w:val="24"/>
          <w:lang w:eastAsia="it-IT"/>
        </w:rPr>
      </w:pPr>
    </w:p>
    <w:p w:rsidR="0039300D" w:rsidRPr="005F5880" w:rsidRDefault="0039300D" w:rsidP="005F5880">
      <w:pPr>
        <w:shd w:val="clear" w:color="auto" w:fill="FFFFFF"/>
        <w:spacing w:after="0" w:line="240" w:lineRule="auto"/>
        <w:textAlignment w:val="baseline"/>
        <w:rPr>
          <w:rFonts w:ascii="inherit" w:eastAsia="Times New Roman" w:hAnsi="inherit" w:cs="Helvetica"/>
          <w:color w:val="A0A0A0"/>
          <w:sz w:val="20"/>
          <w:szCs w:val="20"/>
          <w:lang w:eastAsia="it-IT"/>
        </w:rPr>
      </w:pPr>
      <w:r w:rsidRPr="0039300D">
        <w:rPr>
          <w:rFonts w:ascii="Helvetica" w:eastAsia="Times New Roman" w:hAnsi="Helvetica" w:cs="Helvetica"/>
          <w:color w:val="333333"/>
          <w:sz w:val="24"/>
          <w:szCs w:val="24"/>
          <w:lang w:eastAsia="it-IT"/>
        </w:rPr>
        <w:t>Per quanto a noi “animali urbani” possa sembrare quantomeno strano, scegliere di vivere sull’acqua in una casa galleggiante è, oggi, una scelta di molti, magari anche solo per una vacanza. Questa scelta potrebbe anche diventare definitiva e rappresenterebbe senz’altro un modo di abitare più sostenibile e, com’è di moda dire oggi, più “</w:t>
      </w:r>
      <w:proofErr w:type="spellStart"/>
      <w:r w:rsidRPr="0039300D">
        <w:rPr>
          <w:rFonts w:ascii="Helvetica" w:eastAsia="Times New Roman" w:hAnsi="Helvetica" w:cs="Helvetica"/>
          <w:color w:val="333333"/>
          <w:sz w:val="24"/>
          <w:szCs w:val="24"/>
          <w:lang w:eastAsia="it-IT"/>
        </w:rPr>
        <w:t>ecofriendly</w:t>
      </w:r>
      <w:proofErr w:type="spellEnd"/>
      <w:r w:rsidRPr="0039300D">
        <w:rPr>
          <w:rFonts w:ascii="Helvetica" w:eastAsia="Times New Roman" w:hAnsi="Helvetica" w:cs="Helvetica"/>
          <w:color w:val="333333"/>
          <w:sz w:val="24"/>
          <w:szCs w:val="24"/>
          <w:lang w:eastAsia="it-IT"/>
        </w:rPr>
        <w:t xml:space="preserve">”. Le case galleggianti permettono di viaggiare e di vivere dolcemente cullati dalle onde di tranquilli fiumi, in tutte le stagioni, lontani dalla folla delle grandi città, pur avendole sottomano e in condizioni assolutamente compatibili con l’ambiente che sta intorno. Oggi parliamo proprio di </w:t>
      </w:r>
      <w:proofErr w:type="spellStart"/>
      <w:r w:rsidRPr="0039300D">
        <w:rPr>
          <w:rFonts w:ascii="Helvetica" w:eastAsia="Times New Roman" w:hAnsi="Helvetica" w:cs="Helvetica"/>
          <w:color w:val="333333"/>
          <w:sz w:val="24"/>
          <w:szCs w:val="24"/>
          <w:lang w:eastAsia="it-IT"/>
        </w:rPr>
        <w:t>houseboat</w:t>
      </w:r>
      <w:proofErr w:type="spellEnd"/>
      <w:r w:rsidRPr="0039300D">
        <w:rPr>
          <w:rFonts w:ascii="Helvetica" w:eastAsia="Times New Roman" w:hAnsi="Helvetica" w:cs="Helvetica"/>
          <w:color w:val="333333"/>
          <w:sz w:val="24"/>
          <w:szCs w:val="24"/>
          <w:lang w:eastAsia="it-IT"/>
        </w:rPr>
        <w:t>-mania: da Amsterdam agli USA, perché l’idea di avere una “casa galleggiante” piace tanto. Addentriamoci un po’ nell’argomento.</w:t>
      </w:r>
    </w:p>
    <w:p w:rsidR="005F5880" w:rsidRDefault="0039300D" w:rsidP="005F5880">
      <w:pPr>
        <w:shd w:val="clear" w:color="auto" w:fill="FFFFFF"/>
        <w:spacing w:before="199" w:after="120" w:line="240" w:lineRule="auto"/>
        <w:textAlignment w:val="baseline"/>
        <w:outlineLvl w:val="1"/>
        <w:rPr>
          <w:rFonts w:ascii="inherit" w:eastAsia="Times New Roman" w:hAnsi="inherit" w:cs="Helvetica"/>
          <w:color w:val="212121"/>
          <w:sz w:val="47"/>
          <w:szCs w:val="47"/>
          <w:lang w:eastAsia="it-IT"/>
        </w:rPr>
      </w:pPr>
      <w:r w:rsidRPr="0039300D">
        <w:rPr>
          <w:rFonts w:ascii="inherit" w:eastAsia="Times New Roman" w:hAnsi="inherit" w:cs="Helvetica"/>
          <w:color w:val="212121"/>
          <w:sz w:val="47"/>
          <w:szCs w:val="47"/>
          <w:lang w:eastAsia="it-IT"/>
        </w:rPr>
        <w:t>Vacanze in case galleggianti</w:t>
      </w:r>
    </w:p>
    <w:p w:rsidR="0039300D" w:rsidRPr="005F5880" w:rsidRDefault="0039300D" w:rsidP="005F5880">
      <w:pPr>
        <w:shd w:val="clear" w:color="auto" w:fill="FFFFFF"/>
        <w:spacing w:before="199" w:after="120" w:line="240" w:lineRule="auto"/>
        <w:textAlignment w:val="baseline"/>
        <w:outlineLvl w:val="1"/>
        <w:rPr>
          <w:rFonts w:ascii="inherit" w:eastAsia="Times New Roman" w:hAnsi="inherit" w:cs="Helvetica"/>
          <w:color w:val="212121"/>
          <w:sz w:val="47"/>
          <w:szCs w:val="47"/>
          <w:lang w:eastAsia="it-IT"/>
        </w:rPr>
      </w:pPr>
      <w:r w:rsidRPr="0039300D">
        <w:rPr>
          <w:rFonts w:ascii="Helvetica" w:eastAsia="Times New Roman" w:hAnsi="Helvetica" w:cs="Helvetica"/>
          <w:color w:val="333333"/>
          <w:sz w:val="24"/>
          <w:szCs w:val="24"/>
          <w:lang w:eastAsia="it-IT"/>
        </w:rPr>
        <w:t xml:space="preserve">Non solo abitare stabilmente in una casa galleggiante, ma anche utilizzarla per le vacanze è comunque una buona idea. È una forma di turismo sostenibile, che consente di evitare mezzi inquinanti come l’areo o l’automobile e di immergersi nella bellezza di luoghi dai paesaggi unici; qui da noi, per esempio, si naviga lungo il Sile, in Sardegna e lungo la costa Adriatica. Ma le </w:t>
      </w:r>
      <w:proofErr w:type="spellStart"/>
      <w:r w:rsidRPr="0039300D">
        <w:rPr>
          <w:rFonts w:ascii="Helvetica" w:eastAsia="Times New Roman" w:hAnsi="Helvetica" w:cs="Helvetica"/>
          <w:color w:val="333333"/>
          <w:sz w:val="24"/>
          <w:szCs w:val="24"/>
          <w:lang w:eastAsia="it-IT"/>
        </w:rPr>
        <w:t>houseboat</w:t>
      </w:r>
      <w:proofErr w:type="spellEnd"/>
      <w:r w:rsidRPr="0039300D">
        <w:rPr>
          <w:rFonts w:ascii="Helvetica" w:eastAsia="Times New Roman" w:hAnsi="Helvetica" w:cs="Helvetica"/>
          <w:color w:val="333333"/>
          <w:sz w:val="24"/>
          <w:szCs w:val="24"/>
          <w:lang w:eastAsia="it-IT"/>
        </w:rPr>
        <w:t xml:space="preserve"> si possono anche noleggiare (e dall’Italia), per visitare il Portogallo, la Camargue e la Valle della Loira in Francia, i canali di Olanda e Belgio, i fiumi delle </w:t>
      </w:r>
      <w:proofErr w:type="spellStart"/>
      <w:r w:rsidRPr="0039300D">
        <w:rPr>
          <w:rFonts w:ascii="Helvetica" w:eastAsia="Times New Roman" w:hAnsi="Helvetica" w:cs="Helvetica"/>
          <w:color w:val="333333"/>
          <w:sz w:val="24"/>
          <w:szCs w:val="24"/>
          <w:lang w:eastAsia="it-IT"/>
        </w:rPr>
        <w:t>Highlands</w:t>
      </w:r>
      <w:proofErr w:type="spellEnd"/>
      <w:r w:rsidRPr="0039300D">
        <w:rPr>
          <w:rFonts w:ascii="Helvetica" w:eastAsia="Times New Roman" w:hAnsi="Helvetica" w:cs="Helvetica"/>
          <w:color w:val="333333"/>
          <w:sz w:val="24"/>
          <w:szCs w:val="24"/>
          <w:lang w:eastAsia="it-IT"/>
        </w:rPr>
        <w:t xml:space="preserve"> in Scozia e del Norfolk in Inghilterra. Un turismo ecosostenibile, quindi, simile a quello dei camperisti e che è del tutto sicuro e adatto anche alle famiglie.</w:t>
      </w:r>
    </w:p>
    <w:p w:rsidR="005F5880" w:rsidRDefault="0039300D" w:rsidP="005F5880">
      <w:pPr>
        <w:shd w:val="clear" w:color="auto" w:fill="FFFFFF"/>
        <w:spacing w:before="199" w:after="120" w:line="240" w:lineRule="auto"/>
        <w:textAlignment w:val="baseline"/>
        <w:outlineLvl w:val="1"/>
        <w:rPr>
          <w:rFonts w:ascii="inherit" w:eastAsia="Times New Roman" w:hAnsi="inherit" w:cs="Helvetica"/>
          <w:color w:val="212121"/>
          <w:sz w:val="47"/>
          <w:szCs w:val="47"/>
          <w:lang w:eastAsia="it-IT"/>
        </w:rPr>
      </w:pPr>
      <w:r w:rsidRPr="0039300D">
        <w:rPr>
          <w:rFonts w:ascii="inherit" w:eastAsia="Times New Roman" w:hAnsi="inherit" w:cs="Helvetica"/>
          <w:color w:val="212121"/>
          <w:sz w:val="47"/>
          <w:szCs w:val="47"/>
          <w:lang w:eastAsia="it-IT"/>
        </w:rPr>
        <w:t>Berlino – Germania</w:t>
      </w:r>
    </w:p>
    <w:p w:rsidR="005F5880" w:rsidRDefault="0039300D" w:rsidP="005F5880">
      <w:pPr>
        <w:shd w:val="clear" w:color="auto" w:fill="FFFFFF"/>
        <w:spacing w:before="199" w:after="120" w:line="240" w:lineRule="auto"/>
        <w:textAlignment w:val="baseline"/>
        <w:outlineLvl w:val="1"/>
        <w:rPr>
          <w:rFonts w:ascii="Helvetica" w:eastAsia="Times New Roman" w:hAnsi="Helvetica" w:cs="Helvetica"/>
          <w:color w:val="333333"/>
          <w:sz w:val="24"/>
          <w:szCs w:val="24"/>
          <w:lang w:eastAsia="it-IT"/>
        </w:rPr>
      </w:pPr>
      <w:r w:rsidRPr="0039300D">
        <w:rPr>
          <w:rFonts w:ascii="Helvetica" w:eastAsia="Times New Roman" w:hAnsi="Helvetica" w:cs="Helvetica"/>
          <w:color w:val="333333"/>
          <w:sz w:val="24"/>
          <w:szCs w:val="24"/>
          <w:lang w:eastAsia="it-IT"/>
        </w:rPr>
        <w:t xml:space="preserve">Anche Berlino è una città ricca di corsi d’acqua, parchi, aree verdi attraversate da ruscelli e, per questo ospita molte case galleggianti (alcune addirittura adibite a B&amp;B): si va da quelle hippie-chic nate già negli anni ’70 dalla riconversione di vecchie barche e battelli fino alle </w:t>
      </w:r>
      <w:proofErr w:type="spellStart"/>
      <w:r w:rsidRPr="0039300D">
        <w:rPr>
          <w:rFonts w:ascii="Helvetica" w:eastAsia="Times New Roman" w:hAnsi="Helvetica" w:cs="Helvetica"/>
          <w:color w:val="333333"/>
          <w:sz w:val="24"/>
          <w:szCs w:val="24"/>
          <w:lang w:eastAsia="it-IT"/>
        </w:rPr>
        <w:t>houseboat</w:t>
      </w:r>
      <w:proofErr w:type="spellEnd"/>
      <w:r w:rsidRPr="0039300D">
        <w:rPr>
          <w:rFonts w:ascii="Helvetica" w:eastAsia="Times New Roman" w:hAnsi="Helvetica" w:cs="Helvetica"/>
          <w:color w:val="333333"/>
          <w:sz w:val="24"/>
          <w:szCs w:val="24"/>
          <w:lang w:eastAsia="it-IT"/>
        </w:rPr>
        <w:t xml:space="preserve"> di ultima generazione con interni di raffinato design e in materiali ecosostenibili.</w:t>
      </w:r>
    </w:p>
    <w:p w:rsidR="0039300D" w:rsidRPr="005F5880" w:rsidRDefault="0039300D" w:rsidP="005F5880">
      <w:pPr>
        <w:shd w:val="clear" w:color="auto" w:fill="FFFFFF"/>
        <w:spacing w:before="199" w:after="120" w:line="240" w:lineRule="auto"/>
        <w:textAlignment w:val="baseline"/>
        <w:outlineLvl w:val="1"/>
        <w:rPr>
          <w:rFonts w:ascii="inherit" w:eastAsia="Times New Roman" w:hAnsi="inherit" w:cs="Helvetica"/>
          <w:color w:val="212121"/>
          <w:sz w:val="47"/>
          <w:szCs w:val="47"/>
          <w:lang w:eastAsia="it-IT"/>
        </w:rPr>
      </w:pPr>
      <w:r w:rsidRPr="0039300D">
        <w:rPr>
          <w:rFonts w:ascii="Helvetica" w:eastAsia="Times New Roman" w:hAnsi="Helvetica" w:cs="Helvetica"/>
          <w:color w:val="333333"/>
          <w:sz w:val="24"/>
          <w:szCs w:val="24"/>
          <w:lang w:eastAsia="it-IT"/>
        </w:rPr>
        <w:t xml:space="preserve">Quindi, sia che si tratti di una </w:t>
      </w:r>
      <w:proofErr w:type="spellStart"/>
      <w:r w:rsidRPr="0039300D">
        <w:rPr>
          <w:rFonts w:ascii="Helvetica" w:eastAsia="Times New Roman" w:hAnsi="Helvetica" w:cs="Helvetica"/>
          <w:color w:val="333333"/>
          <w:sz w:val="24"/>
          <w:szCs w:val="24"/>
          <w:lang w:eastAsia="it-IT"/>
        </w:rPr>
        <w:t>houseboat</w:t>
      </w:r>
      <w:proofErr w:type="spellEnd"/>
      <w:r w:rsidRPr="0039300D">
        <w:rPr>
          <w:rFonts w:ascii="Helvetica" w:eastAsia="Times New Roman" w:hAnsi="Helvetica" w:cs="Helvetica"/>
          <w:color w:val="333333"/>
          <w:sz w:val="24"/>
          <w:szCs w:val="24"/>
          <w:lang w:eastAsia="it-IT"/>
        </w:rPr>
        <w:t xml:space="preserve"> (una casa che naviga lungo i fiumi, laghi e canali) oppure di una </w:t>
      </w:r>
      <w:proofErr w:type="spellStart"/>
      <w:r w:rsidRPr="0039300D">
        <w:rPr>
          <w:rFonts w:ascii="Helvetica" w:eastAsia="Times New Roman" w:hAnsi="Helvetica" w:cs="Helvetica"/>
          <w:color w:val="333333"/>
          <w:sz w:val="24"/>
          <w:szCs w:val="24"/>
          <w:lang w:eastAsia="it-IT"/>
        </w:rPr>
        <w:t>homeboat</w:t>
      </w:r>
      <w:proofErr w:type="spellEnd"/>
      <w:r w:rsidRPr="0039300D">
        <w:rPr>
          <w:rFonts w:ascii="Helvetica" w:eastAsia="Times New Roman" w:hAnsi="Helvetica" w:cs="Helvetica"/>
          <w:color w:val="333333"/>
          <w:sz w:val="24"/>
          <w:szCs w:val="24"/>
          <w:lang w:eastAsia="it-IT"/>
        </w:rPr>
        <w:t> (case galleggianti fisse, ormeggiate a un molo o a un pontile), questo è certamente il modo di vivere più “green” che si possa scegliere oggi. Anche in città.</w:t>
      </w:r>
      <w:r w:rsidR="008F09C3">
        <w:rPr>
          <w:rFonts w:ascii="Helvetica" w:eastAsia="Times New Roman" w:hAnsi="Helvetica" w:cs="Helvetica"/>
          <w:color w:val="333333"/>
          <w:sz w:val="24"/>
          <w:szCs w:val="24"/>
          <w:lang w:eastAsia="it-IT"/>
        </w:rPr>
        <w:t xml:space="preserve">   </w:t>
      </w:r>
    </w:p>
    <w:p w:rsidR="0039300D" w:rsidRDefault="0039300D"/>
    <w:sectPr w:rsidR="0039300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00D"/>
    <w:rsid w:val="003041C0"/>
    <w:rsid w:val="0039300D"/>
    <w:rsid w:val="005F5880"/>
    <w:rsid w:val="007B6299"/>
    <w:rsid w:val="007E35D4"/>
    <w:rsid w:val="008F09C3"/>
    <w:rsid w:val="00932D75"/>
    <w:rsid w:val="00A750EC"/>
    <w:rsid w:val="00C70D8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0E119"/>
  <w15:chartTrackingRefBased/>
  <w15:docId w15:val="{967ACF85-CEA0-47D2-A638-038BED968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link w:val="Titolo1Carattere"/>
    <w:uiPriority w:val="9"/>
    <w:qFormat/>
    <w:rsid w:val="0039300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link w:val="Titolo2Carattere"/>
    <w:uiPriority w:val="9"/>
    <w:qFormat/>
    <w:rsid w:val="0039300D"/>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9300D"/>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39300D"/>
    <w:rPr>
      <w:rFonts w:ascii="Times New Roman" w:eastAsia="Times New Roman" w:hAnsi="Times New Roman" w:cs="Times New Roman"/>
      <w:b/>
      <w:bCs/>
      <w:sz w:val="36"/>
      <w:szCs w:val="36"/>
      <w:lang w:eastAsia="it-IT"/>
    </w:rPr>
  </w:style>
  <w:style w:type="character" w:customStyle="1" w:styleId="metatext">
    <w:name w:val="meta_text"/>
    <w:basedOn w:val="Carpredefinitoparagrafo"/>
    <w:rsid w:val="0039300D"/>
  </w:style>
  <w:style w:type="character" w:styleId="Collegamentoipertestuale">
    <w:name w:val="Hyperlink"/>
    <w:basedOn w:val="Carpredefinitoparagrafo"/>
    <w:uiPriority w:val="99"/>
    <w:semiHidden/>
    <w:unhideWhenUsed/>
    <w:rsid w:val="0039300D"/>
    <w:rPr>
      <w:color w:val="0000FF"/>
      <w:u w:val="single"/>
    </w:rPr>
  </w:style>
  <w:style w:type="paragraph" w:customStyle="1" w:styleId="wp-caption-text">
    <w:name w:val="wp-caption-text"/>
    <w:basedOn w:val="Normale"/>
    <w:rsid w:val="0039300D"/>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ormaleWeb">
    <w:name w:val="Normal (Web)"/>
    <w:basedOn w:val="Normale"/>
    <w:uiPriority w:val="99"/>
    <w:semiHidden/>
    <w:unhideWhenUsed/>
    <w:rsid w:val="0039300D"/>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296840">
      <w:bodyDiv w:val="1"/>
      <w:marLeft w:val="0"/>
      <w:marRight w:val="0"/>
      <w:marTop w:val="0"/>
      <w:marBottom w:val="0"/>
      <w:divBdr>
        <w:top w:val="none" w:sz="0" w:space="0" w:color="auto"/>
        <w:left w:val="none" w:sz="0" w:space="0" w:color="auto"/>
        <w:bottom w:val="none" w:sz="0" w:space="0" w:color="auto"/>
        <w:right w:val="none" w:sz="0" w:space="0" w:color="auto"/>
      </w:divBdr>
    </w:div>
    <w:div w:id="967197682">
      <w:bodyDiv w:val="1"/>
      <w:marLeft w:val="0"/>
      <w:marRight w:val="0"/>
      <w:marTop w:val="0"/>
      <w:marBottom w:val="0"/>
      <w:divBdr>
        <w:top w:val="none" w:sz="0" w:space="0" w:color="auto"/>
        <w:left w:val="none" w:sz="0" w:space="0" w:color="auto"/>
        <w:bottom w:val="none" w:sz="0" w:space="0" w:color="auto"/>
        <w:right w:val="none" w:sz="0" w:space="0" w:color="auto"/>
      </w:divBdr>
      <w:divsChild>
        <w:div w:id="1337264551">
          <w:marLeft w:val="0"/>
          <w:marRight w:val="0"/>
          <w:marTop w:val="0"/>
          <w:marBottom w:val="450"/>
          <w:divBdr>
            <w:top w:val="none" w:sz="0" w:space="0" w:color="auto"/>
            <w:left w:val="none" w:sz="0" w:space="0" w:color="auto"/>
            <w:bottom w:val="none" w:sz="0" w:space="0" w:color="auto"/>
            <w:right w:val="none" w:sz="0" w:space="0" w:color="auto"/>
          </w:divBdr>
          <w:divsChild>
            <w:div w:id="73403538">
              <w:marLeft w:val="0"/>
              <w:marRight w:val="0"/>
              <w:marTop w:val="0"/>
              <w:marBottom w:val="0"/>
              <w:divBdr>
                <w:top w:val="none" w:sz="0" w:space="0" w:color="auto"/>
                <w:left w:val="none" w:sz="0" w:space="0" w:color="auto"/>
                <w:bottom w:val="none" w:sz="0" w:space="0" w:color="auto"/>
                <w:right w:val="none" w:sz="0" w:space="0" w:color="auto"/>
              </w:divBdr>
              <w:divsChild>
                <w:div w:id="1762796533">
                  <w:marLeft w:val="0"/>
                  <w:marRight w:val="0"/>
                  <w:marTop w:val="0"/>
                  <w:marBottom w:val="0"/>
                  <w:divBdr>
                    <w:top w:val="none" w:sz="0" w:space="0" w:color="auto"/>
                    <w:left w:val="none" w:sz="0" w:space="0" w:color="auto"/>
                    <w:bottom w:val="none" w:sz="0" w:space="0" w:color="auto"/>
                    <w:right w:val="none" w:sz="0" w:space="0" w:color="auto"/>
                  </w:divBdr>
                  <w:divsChild>
                    <w:div w:id="1514682668">
                      <w:marLeft w:val="0"/>
                      <w:marRight w:val="240"/>
                      <w:marTop w:val="0"/>
                      <w:marBottom w:val="0"/>
                      <w:divBdr>
                        <w:top w:val="none" w:sz="0" w:space="0" w:color="auto"/>
                        <w:left w:val="none" w:sz="0" w:space="0" w:color="auto"/>
                        <w:bottom w:val="none" w:sz="0" w:space="0" w:color="auto"/>
                        <w:right w:val="none" w:sz="0" w:space="0" w:color="auto"/>
                      </w:divBdr>
                      <w:divsChild>
                        <w:div w:id="85461510">
                          <w:marLeft w:val="0"/>
                          <w:marRight w:val="90"/>
                          <w:marTop w:val="0"/>
                          <w:marBottom w:val="0"/>
                          <w:divBdr>
                            <w:top w:val="none" w:sz="0" w:space="0" w:color="auto"/>
                            <w:left w:val="none" w:sz="0" w:space="0" w:color="auto"/>
                            <w:bottom w:val="none" w:sz="0" w:space="0" w:color="auto"/>
                            <w:right w:val="none" w:sz="0" w:space="0" w:color="auto"/>
                          </w:divBdr>
                        </w:div>
                        <w:div w:id="169376482">
                          <w:marLeft w:val="0"/>
                          <w:marRight w:val="90"/>
                          <w:marTop w:val="0"/>
                          <w:marBottom w:val="0"/>
                          <w:divBdr>
                            <w:top w:val="none" w:sz="0" w:space="0" w:color="auto"/>
                            <w:left w:val="none" w:sz="0" w:space="0" w:color="auto"/>
                            <w:bottom w:val="none" w:sz="0" w:space="0" w:color="auto"/>
                            <w:right w:val="none" w:sz="0" w:space="0" w:color="auto"/>
                          </w:divBdr>
                        </w:div>
                        <w:div w:id="144449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768582">
          <w:marLeft w:val="0"/>
          <w:marRight w:val="0"/>
          <w:marTop w:val="0"/>
          <w:marBottom w:val="450"/>
          <w:divBdr>
            <w:top w:val="none" w:sz="0" w:space="0" w:color="auto"/>
            <w:left w:val="none" w:sz="0" w:space="0" w:color="auto"/>
            <w:bottom w:val="none" w:sz="0" w:space="0" w:color="auto"/>
            <w:right w:val="none" w:sz="0" w:space="0" w:color="auto"/>
          </w:divBdr>
          <w:divsChild>
            <w:div w:id="619804885">
              <w:marLeft w:val="0"/>
              <w:marRight w:val="0"/>
              <w:marTop w:val="0"/>
              <w:marBottom w:val="0"/>
              <w:divBdr>
                <w:top w:val="none" w:sz="0" w:space="0" w:color="auto"/>
                <w:left w:val="none" w:sz="0" w:space="0" w:color="auto"/>
                <w:bottom w:val="none" w:sz="0" w:space="0" w:color="auto"/>
                <w:right w:val="none" w:sz="0" w:space="0" w:color="auto"/>
              </w:divBdr>
            </w:div>
          </w:divsChild>
        </w:div>
        <w:div w:id="321281511">
          <w:marLeft w:val="0"/>
          <w:marRight w:val="0"/>
          <w:marTop w:val="0"/>
          <w:marBottom w:val="0"/>
          <w:divBdr>
            <w:top w:val="none" w:sz="0" w:space="0" w:color="auto"/>
            <w:left w:val="none" w:sz="0" w:space="0" w:color="auto"/>
            <w:bottom w:val="none" w:sz="0" w:space="0" w:color="auto"/>
            <w:right w:val="none" w:sz="0" w:space="0" w:color="auto"/>
          </w:divBdr>
          <w:divsChild>
            <w:div w:id="1693337779">
              <w:marLeft w:val="0"/>
              <w:marRight w:val="0"/>
              <w:marTop w:val="0"/>
              <w:marBottom w:val="450"/>
              <w:divBdr>
                <w:top w:val="none" w:sz="0" w:space="0" w:color="auto"/>
                <w:left w:val="none" w:sz="0" w:space="0" w:color="auto"/>
                <w:bottom w:val="none" w:sz="0" w:space="0" w:color="auto"/>
                <w:right w:val="none" w:sz="0" w:space="0" w:color="auto"/>
              </w:divBdr>
              <w:divsChild>
                <w:div w:id="63375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685872">
          <w:marLeft w:val="0"/>
          <w:marRight w:val="0"/>
          <w:marTop w:val="0"/>
          <w:marBottom w:val="450"/>
          <w:divBdr>
            <w:top w:val="none" w:sz="0" w:space="0" w:color="auto"/>
            <w:left w:val="none" w:sz="0" w:space="0" w:color="auto"/>
            <w:bottom w:val="none" w:sz="0" w:space="0" w:color="auto"/>
            <w:right w:val="none" w:sz="0" w:space="0" w:color="auto"/>
          </w:divBdr>
          <w:divsChild>
            <w:div w:id="49480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nordest.it/2025/03/30/tutti-pazzi-per-le-case-galleggianti/" TargetMode="External"/><Relationship Id="rId4" Type="http://schemas.openxmlformats.org/officeDocument/2006/relationships/hyperlink" Target="https://www.enordest.it/author/sandro-borsell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Pages>
  <Words>364</Words>
  <Characters>2076</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Stefania De Candido</dc:creator>
  <cp:keywords/>
  <dc:description/>
  <cp:lastModifiedBy>Stefania De Candido</cp:lastModifiedBy>
  <cp:revision>8</cp:revision>
  <dcterms:created xsi:type="dcterms:W3CDTF">2025-07-25T15:41:00Z</dcterms:created>
  <dcterms:modified xsi:type="dcterms:W3CDTF">2025-11-25T10:41:00Z</dcterms:modified>
</cp:coreProperties>
</file>