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DD53" w14:textId="77777777" w:rsidR="00316B6C" w:rsidRPr="00316B6C" w:rsidRDefault="00316B6C" w:rsidP="00316B6C">
      <w:pPr>
        <w:shd w:val="clear" w:color="auto" w:fill="FAFAFA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1C1C1C"/>
          <w:kern w:val="36"/>
          <w:sz w:val="48"/>
          <w:szCs w:val="48"/>
          <w:lang w:eastAsia="it-IT"/>
        </w:rPr>
      </w:pPr>
      <w:r w:rsidRPr="00316B6C">
        <w:rPr>
          <w:rFonts w:ascii="Arial" w:eastAsia="Times New Roman" w:hAnsi="Arial" w:cs="Arial"/>
          <w:b/>
          <w:bCs/>
          <w:color w:val="1C1C1C"/>
          <w:kern w:val="36"/>
          <w:sz w:val="48"/>
          <w:szCs w:val="48"/>
          <w:lang w:eastAsia="it-IT"/>
        </w:rPr>
        <w:t>"Come i social hanno ucciso la comunicazione. Con una proposta per la nuova era"</w:t>
      </w:r>
    </w:p>
    <w:p w14:paraId="518A062D" w14:textId="4C221D1F" w:rsidR="00316B6C" w:rsidRDefault="00316B6C" w:rsidP="00316B6C">
      <w:pPr>
        <w:pStyle w:val="NormaleWeb"/>
        <w:shd w:val="clear" w:color="auto" w:fill="FFFFFF"/>
        <w:spacing w:before="225" w:beforeAutospacing="0" w:after="225" w:afterAutospacing="0"/>
        <w:jc w:val="both"/>
        <w:rPr>
          <w:rFonts w:ascii="Droid Serif" w:hAnsi="Droid Serif"/>
          <w:color w:val="444444"/>
          <w:sz w:val="23"/>
          <w:szCs w:val="23"/>
        </w:rPr>
      </w:pPr>
      <w:r>
        <w:rPr>
          <w:rFonts w:ascii="Droid Serif" w:hAnsi="Droid Serif"/>
          <w:color w:val="444444"/>
        </w:rPr>
        <w:t> </w:t>
      </w:r>
    </w:p>
    <w:p w14:paraId="6C18BD06" w14:textId="77777777" w:rsidR="00316B6C" w:rsidRPr="00316B6C" w:rsidRDefault="00316B6C" w:rsidP="00316B6C">
      <w:pPr>
        <w:rPr>
          <w:rFonts w:eastAsia="Times New Roman"/>
          <w:lang w:eastAsia="it-IT"/>
        </w:rPr>
      </w:pPr>
      <w:r w:rsidRPr="00316B6C">
        <w:rPr>
          <w:rFonts w:ascii="Georgia" w:eastAsia="Times New Roman" w:hAnsi="Georgia"/>
          <w:color w:val="1C1C1C"/>
          <w:sz w:val="36"/>
          <w:szCs w:val="36"/>
          <w:shd w:val="clear" w:color="auto" w:fill="FAFAFA"/>
          <w:lang w:eastAsia="it-IT"/>
        </w:rPr>
        <w:t xml:space="preserve">L'ultima fatica letteraria di Guido Bosticco e Giovanni B. </w:t>
      </w:r>
      <w:proofErr w:type="spellStart"/>
      <w:r w:rsidRPr="00316B6C">
        <w:rPr>
          <w:rFonts w:ascii="Georgia" w:eastAsia="Times New Roman" w:hAnsi="Georgia"/>
          <w:color w:val="1C1C1C"/>
          <w:sz w:val="36"/>
          <w:szCs w:val="36"/>
          <w:shd w:val="clear" w:color="auto" w:fill="FAFAFA"/>
          <w:lang w:eastAsia="it-IT"/>
        </w:rPr>
        <w:t>Magnoli</w:t>
      </w:r>
      <w:proofErr w:type="spellEnd"/>
      <w:r w:rsidRPr="00316B6C">
        <w:rPr>
          <w:rFonts w:ascii="Georgia" w:eastAsia="Times New Roman" w:hAnsi="Georgia"/>
          <w:color w:val="1C1C1C"/>
          <w:sz w:val="36"/>
          <w:szCs w:val="36"/>
          <w:shd w:val="clear" w:color="auto" w:fill="FAFAFA"/>
          <w:lang w:eastAsia="it-IT"/>
        </w:rPr>
        <w:t xml:space="preserve"> Bocchi è un libro di comunicazione per chi non fa comunicazione</w:t>
      </w:r>
    </w:p>
    <w:p w14:paraId="65FF4850" w14:textId="0C187EAD" w:rsidR="00F45B07" w:rsidRDefault="00D2137C"/>
    <w:p w14:paraId="6C8B8C97" w14:textId="409D7424" w:rsidR="00316B6C" w:rsidRDefault="00316B6C" w:rsidP="00316B6C">
      <w:pPr>
        <w:rPr>
          <w:rFonts w:ascii="Georgia" w:eastAsia="Times New Roman" w:hAnsi="Georgia"/>
          <w:color w:val="1C1C1C"/>
          <w:sz w:val="33"/>
          <w:szCs w:val="33"/>
          <w:shd w:val="clear" w:color="auto" w:fill="FAFAFA"/>
          <w:lang w:eastAsia="it-IT"/>
        </w:rPr>
      </w:pPr>
      <w:r w:rsidRPr="00316B6C">
        <w:rPr>
          <w:rFonts w:ascii="Georgia" w:eastAsia="Times New Roman" w:hAnsi="Georgia"/>
          <w:color w:val="1C1C1C"/>
          <w:sz w:val="33"/>
          <w:szCs w:val="33"/>
          <w:shd w:val="clear" w:color="auto" w:fill="FAFAFA"/>
          <w:lang w:eastAsia="it-IT"/>
        </w:rPr>
        <w:t>Decostruire la </w:t>
      </w:r>
      <w:r w:rsidRPr="00316B6C">
        <w:rPr>
          <w:rFonts w:ascii="Georgia" w:eastAsia="Times New Roman" w:hAnsi="Georgia"/>
          <w:b/>
          <w:bCs/>
          <w:color w:val="1C1C1C"/>
          <w:sz w:val="33"/>
          <w:szCs w:val="33"/>
          <w:shd w:val="clear" w:color="auto" w:fill="FAFAFA"/>
          <w:lang w:eastAsia="it-IT"/>
        </w:rPr>
        <w:t>comunicazione digitale</w:t>
      </w:r>
      <w:r w:rsidRPr="00316B6C">
        <w:rPr>
          <w:rFonts w:ascii="Georgia" w:eastAsia="Times New Roman" w:hAnsi="Georgia"/>
          <w:color w:val="1C1C1C"/>
          <w:sz w:val="33"/>
          <w:szCs w:val="33"/>
          <w:shd w:val="clear" w:color="auto" w:fill="FAFAFA"/>
          <w:lang w:eastAsia="it-IT"/>
        </w:rPr>
        <w:t> per come l’abbiamo conosciuta oggi. E poi riportala a casa e farla ripartire da quei “canali proprietari” (i cosiddetti </w:t>
      </w:r>
      <w:proofErr w:type="spellStart"/>
      <w:r w:rsidRPr="00316B6C">
        <w:rPr>
          <w:rFonts w:ascii="Georgia" w:eastAsia="Times New Roman" w:hAnsi="Georgia"/>
          <w:i/>
          <w:iCs/>
          <w:color w:val="1C1C1C"/>
          <w:sz w:val="33"/>
          <w:szCs w:val="33"/>
          <w:shd w:val="clear" w:color="auto" w:fill="FAFAFA"/>
          <w:lang w:eastAsia="it-IT"/>
        </w:rPr>
        <w:t>owned</w:t>
      </w:r>
      <w:proofErr w:type="spellEnd"/>
      <w:r w:rsidRPr="00316B6C">
        <w:rPr>
          <w:rFonts w:ascii="Georgia" w:eastAsia="Times New Roman" w:hAnsi="Georgia"/>
          <w:i/>
          <w:iCs/>
          <w:color w:val="1C1C1C"/>
          <w:sz w:val="33"/>
          <w:szCs w:val="33"/>
          <w:shd w:val="clear" w:color="auto" w:fill="FAFAFA"/>
          <w:lang w:eastAsia="it-IT"/>
        </w:rPr>
        <w:t xml:space="preserve"> media</w:t>
      </w:r>
      <w:r w:rsidRPr="00316B6C">
        <w:rPr>
          <w:rFonts w:ascii="Georgia" w:eastAsia="Times New Roman" w:hAnsi="Georgia"/>
          <w:color w:val="1C1C1C"/>
          <w:sz w:val="33"/>
          <w:szCs w:val="33"/>
          <w:shd w:val="clear" w:color="auto" w:fill="FAFAFA"/>
          <w:lang w:eastAsia="it-IT"/>
        </w:rPr>
        <w:t>) da cui era fuggita, per ragioni a metà tra la moda e l’economia.</w:t>
      </w:r>
    </w:p>
    <w:p w14:paraId="737D6982" w14:textId="2D4597AA" w:rsidR="00316B6C" w:rsidRDefault="00316B6C" w:rsidP="00316B6C">
      <w:pPr>
        <w:rPr>
          <w:rFonts w:ascii="Georgia" w:eastAsia="Times New Roman" w:hAnsi="Georgia"/>
          <w:color w:val="1C1C1C"/>
          <w:sz w:val="33"/>
          <w:szCs w:val="33"/>
          <w:shd w:val="clear" w:color="auto" w:fill="FAFAFA"/>
          <w:lang w:eastAsia="it-IT"/>
        </w:rPr>
      </w:pPr>
    </w:p>
    <w:p w14:paraId="0A27C0BD" w14:textId="021617DF" w:rsidR="00316B6C" w:rsidRDefault="00316B6C" w:rsidP="00316B6C">
      <w:pPr>
        <w:rPr>
          <w:rFonts w:ascii="Georgia" w:eastAsia="Times New Roman" w:hAnsi="Georgia"/>
          <w:color w:val="1C1C1C"/>
          <w:sz w:val="33"/>
          <w:szCs w:val="33"/>
          <w:shd w:val="clear" w:color="auto" w:fill="FAFAFA"/>
          <w:lang w:eastAsia="it-IT"/>
        </w:rPr>
      </w:pPr>
      <w:r w:rsidRPr="00316B6C">
        <w:rPr>
          <w:rFonts w:ascii="Georgia" w:eastAsia="Times New Roman" w:hAnsi="Georgia"/>
          <w:color w:val="1C1C1C"/>
          <w:sz w:val="33"/>
          <w:szCs w:val="33"/>
          <w:shd w:val="clear" w:color="auto" w:fill="FAFAFA"/>
          <w:lang w:eastAsia="it-IT"/>
        </w:rPr>
        <w:t>Già, un libro di comunicazione per chi comunicazione non la fa direttamente, ma deve decidere se scendere o meno in un campo in cui tutti stanno giocando, ma di cui pochi conoscono le regole. E sono regole decise non dagli attori in gioco, ma dal proprietario del terreno di gioco che le cambia (eccome se le cambia!) a seconda di come gli torna utile per piazzare pubblicità a chi precedentemente ha profilato.</w:t>
      </w:r>
    </w:p>
    <w:p w14:paraId="43ECD102" w14:textId="77777777" w:rsidR="002F3473" w:rsidRPr="002F3473" w:rsidRDefault="002F3473" w:rsidP="002F3473">
      <w:pPr>
        <w:rPr>
          <w:rFonts w:eastAsia="Times New Roman"/>
          <w:lang w:eastAsia="it-IT"/>
        </w:rPr>
      </w:pPr>
      <w:r w:rsidRPr="002F3473">
        <w:rPr>
          <w:rFonts w:ascii="Georgia" w:eastAsia="Times New Roman" w:hAnsi="Georgia"/>
          <w:color w:val="1C1C1C"/>
          <w:sz w:val="33"/>
          <w:szCs w:val="33"/>
          <w:shd w:val="clear" w:color="auto" w:fill="FAFAFA"/>
          <w:lang w:eastAsia="it-IT"/>
        </w:rPr>
        <w:t>Se a un primo acchito l’istinto può essere quello della fuga dai social, in realtà il libro è una guida all’uso consapevole degli strumenti, siano essi usati per posizionarsi in un certo segmento di mondo, per costruirsi una socialità adulta o scolare o per tentare di vendere il proprio prodotto sul mercato. Da non perdere l’affondo sui </w:t>
      </w:r>
      <w:r w:rsidRPr="002F3473">
        <w:rPr>
          <w:rFonts w:ascii="Georgia" w:eastAsia="Times New Roman" w:hAnsi="Georgia"/>
          <w:b/>
          <w:bCs/>
          <w:color w:val="1C1C1C"/>
          <w:sz w:val="33"/>
          <w:szCs w:val="33"/>
          <w:shd w:val="clear" w:color="auto" w:fill="FAFAFA"/>
          <w:lang w:eastAsia="it-IT"/>
        </w:rPr>
        <w:t>social network</w:t>
      </w:r>
      <w:r w:rsidRPr="002F3473">
        <w:rPr>
          <w:rFonts w:ascii="Georgia" w:eastAsia="Times New Roman" w:hAnsi="Georgia"/>
          <w:color w:val="1C1C1C"/>
          <w:sz w:val="33"/>
          <w:szCs w:val="33"/>
          <w:shd w:val="clear" w:color="auto" w:fill="FAFAFA"/>
          <w:lang w:eastAsia="it-IT"/>
        </w:rPr>
        <w:t> per appuntamenti online, in cui emerge tutta la nostra debolezza e tutta la forza del sistema. Ma è l’ultimo capitolo, quello che contiene una “</w:t>
      </w:r>
      <w:r w:rsidRPr="002F3473">
        <w:rPr>
          <w:rFonts w:ascii="Georgia" w:eastAsia="Times New Roman" w:hAnsi="Georgia"/>
          <w:i/>
          <w:iCs/>
          <w:color w:val="1C1C1C"/>
          <w:sz w:val="33"/>
          <w:szCs w:val="33"/>
          <w:shd w:val="clear" w:color="auto" w:fill="FAFAFA"/>
          <w:lang w:eastAsia="it-IT"/>
        </w:rPr>
        <w:t>proposta per la nuova era</w:t>
      </w:r>
      <w:r w:rsidRPr="002F3473">
        <w:rPr>
          <w:rFonts w:ascii="Georgia" w:eastAsia="Times New Roman" w:hAnsi="Georgia"/>
          <w:color w:val="1C1C1C"/>
          <w:sz w:val="33"/>
          <w:szCs w:val="33"/>
          <w:shd w:val="clear" w:color="auto" w:fill="FAFAFA"/>
          <w:lang w:eastAsia="it-IT"/>
        </w:rPr>
        <w:t xml:space="preserve">”, la chiave de libro: anteporre la riflessione all’azione e alla comunicazione, una riflessione consapevole e lucida, che sempre più spesso è data per scontata. Bastano pochi passi ben fatti per riprendere in mano le redini del gioco. Dunque l’ennesimo manuale? No! Più che altro uno scritto intelligente che ci aiuta a riflettere sulle azioni che compiamo, per lo più in modo inconsapevole, davanti allo schermo di un computer o, sempre </w:t>
      </w:r>
      <w:r w:rsidRPr="002F3473">
        <w:rPr>
          <w:rFonts w:ascii="Georgia" w:eastAsia="Times New Roman" w:hAnsi="Georgia"/>
          <w:color w:val="1C1C1C"/>
          <w:sz w:val="33"/>
          <w:szCs w:val="33"/>
          <w:shd w:val="clear" w:color="auto" w:fill="FAFAFA"/>
          <w:lang w:eastAsia="it-IT"/>
        </w:rPr>
        <w:lastRenderedPageBreak/>
        <w:t xml:space="preserve">più spesso, di uno </w:t>
      </w:r>
      <w:proofErr w:type="spellStart"/>
      <w:r w:rsidRPr="002F3473">
        <w:rPr>
          <w:rFonts w:ascii="Georgia" w:eastAsia="Times New Roman" w:hAnsi="Georgia"/>
          <w:color w:val="1C1C1C"/>
          <w:sz w:val="33"/>
          <w:szCs w:val="33"/>
          <w:shd w:val="clear" w:color="auto" w:fill="FAFAFA"/>
          <w:lang w:eastAsia="it-IT"/>
        </w:rPr>
        <w:t>smartphone</w:t>
      </w:r>
      <w:proofErr w:type="spellEnd"/>
      <w:r w:rsidRPr="002F3473">
        <w:rPr>
          <w:rFonts w:ascii="Georgia" w:eastAsia="Times New Roman" w:hAnsi="Georgia"/>
          <w:color w:val="1C1C1C"/>
          <w:sz w:val="33"/>
          <w:szCs w:val="33"/>
          <w:shd w:val="clear" w:color="auto" w:fill="FAFAFA"/>
          <w:lang w:eastAsia="it-IT"/>
        </w:rPr>
        <w:t>.</w:t>
      </w:r>
      <w:r>
        <w:rPr>
          <w:rFonts w:ascii="Georgia" w:eastAsia="Times New Roman" w:hAnsi="Georgia"/>
          <w:color w:val="1C1C1C"/>
          <w:sz w:val="33"/>
          <w:szCs w:val="33"/>
          <w:shd w:val="clear" w:color="auto" w:fill="FAFAFA"/>
          <w:lang w:eastAsia="it-IT"/>
        </w:rPr>
        <w:t xml:space="preserve"> </w:t>
      </w:r>
      <w:r w:rsidRPr="002F3473">
        <w:rPr>
          <w:rFonts w:ascii="Georgia" w:eastAsia="Times New Roman" w:hAnsi="Georgia"/>
          <w:color w:val="1C1C1C"/>
          <w:sz w:val="33"/>
          <w:szCs w:val="33"/>
          <w:shd w:val="clear" w:color="auto" w:fill="FAFAFA"/>
          <w:lang w:eastAsia="it-IT"/>
        </w:rPr>
        <w:t>“</w:t>
      </w:r>
      <w:r w:rsidRPr="002F3473">
        <w:rPr>
          <w:rFonts w:ascii="Georgia" w:eastAsia="Times New Roman" w:hAnsi="Georgia"/>
          <w:i/>
          <w:iCs/>
          <w:color w:val="1C1C1C"/>
          <w:sz w:val="33"/>
          <w:szCs w:val="33"/>
          <w:shd w:val="clear" w:color="auto" w:fill="FAFAFA"/>
          <w:lang w:eastAsia="it-IT"/>
        </w:rPr>
        <w:t>Impieghiamo ore a decidere contenuti che altri leggeranno mentre sono seduti sul proprio cesso di casa</w:t>
      </w:r>
      <w:r w:rsidRPr="002F3473">
        <w:rPr>
          <w:rFonts w:ascii="Georgia" w:eastAsia="Times New Roman" w:hAnsi="Georgia"/>
          <w:color w:val="1C1C1C"/>
          <w:sz w:val="33"/>
          <w:szCs w:val="33"/>
          <w:shd w:val="clear" w:color="auto" w:fill="FAFAFA"/>
          <w:lang w:eastAsia="it-IT"/>
        </w:rPr>
        <w:t>”: l’ora della ricreazione è finita, ritornare a esprimersi al di fuori delle regole, o almeno consapevoli delle regole scritte da altri, sarà la vera chiave di questa nuova rivoluzione digitale.</w:t>
      </w:r>
    </w:p>
    <w:p w14:paraId="7423D95F" w14:textId="6F1B01A8" w:rsidR="002F3473" w:rsidRPr="002F3473" w:rsidRDefault="002F3473" w:rsidP="002F3473">
      <w:pPr>
        <w:rPr>
          <w:rFonts w:eastAsia="Times New Roman"/>
          <w:lang w:eastAsia="it-IT"/>
        </w:rPr>
      </w:pPr>
    </w:p>
    <w:p w14:paraId="249E791D" w14:textId="77777777" w:rsidR="002F3473" w:rsidRDefault="002F3473" w:rsidP="00316B6C">
      <w:pPr>
        <w:rPr>
          <w:rFonts w:ascii="Georgia" w:eastAsia="Times New Roman" w:hAnsi="Georgia"/>
          <w:color w:val="1C1C1C"/>
          <w:sz w:val="33"/>
          <w:szCs w:val="33"/>
          <w:shd w:val="clear" w:color="auto" w:fill="FAFAFA"/>
          <w:lang w:eastAsia="it-IT"/>
        </w:rPr>
      </w:pPr>
    </w:p>
    <w:p w14:paraId="5110A89D" w14:textId="07216030" w:rsidR="00501C57" w:rsidRDefault="00501C57" w:rsidP="00316B6C">
      <w:pPr>
        <w:rPr>
          <w:rFonts w:ascii="Georgia" w:eastAsia="Times New Roman" w:hAnsi="Georgia"/>
          <w:color w:val="1C1C1C"/>
          <w:sz w:val="33"/>
          <w:szCs w:val="33"/>
          <w:shd w:val="clear" w:color="auto" w:fill="FAFAFA"/>
          <w:lang w:eastAsia="it-IT"/>
        </w:rPr>
      </w:pPr>
    </w:p>
    <w:p w14:paraId="2673BA0D" w14:textId="05CEF075" w:rsidR="00501C57" w:rsidRPr="00316B6C" w:rsidRDefault="00501C57" w:rsidP="00316B6C">
      <w:pPr>
        <w:rPr>
          <w:rFonts w:eastAsia="Times New Roman"/>
          <w:lang w:eastAsia="it-IT"/>
        </w:rPr>
      </w:pPr>
      <w:r w:rsidRPr="00501C57">
        <w:rPr>
          <w:rFonts w:eastAsia="Times New Roman"/>
          <w:lang w:eastAsia="it-IT"/>
        </w:rPr>
        <w:t>https://www.ilgiornale.it/news/cultura/i-social-hanno-ucciso-comunicazione-proposta-nuova-era-1911518.html</w:t>
      </w:r>
    </w:p>
    <w:p w14:paraId="61D81CE9" w14:textId="77777777" w:rsidR="00316B6C" w:rsidRPr="00316B6C" w:rsidRDefault="00316B6C" w:rsidP="00316B6C">
      <w:pPr>
        <w:rPr>
          <w:rFonts w:eastAsia="Times New Roman"/>
          <w:lang w:eastAsia="it-IT"/>
        </w:rPr>
      </w:pPr>
    </w:p>
    <w:p w14:paraId="22C0711D" w14:textId="77777777" w:rsidR="00316B6C" w:rsidRDefault="00316B6C"/>
    <w:sectPr w:rsidR="00316B6C" w:rsidSect="00EF3F4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Cambria"/>
    <w:panose1 w:val="020B0604020202020204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C"/>
    <w:rsid w:val="002F3473"/>
    <w:rsid w:val="00316B6C"/>
    <w:rsid w:val="00440BF6"/>
    <w:rsid w:val="00501C57"/>
    <w:rsid w:val="0068188A"/>
    <w:rsid w:val="00D2137C"/>
    <w:rsid w:val="00EF3F41"/>
    <w:rsid w:val="00F2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D80FD3"/>
  <w15:chartTrackingRefBased/>
  <w15:docId w15:val="{CC085CE1-9489-534A-8FB0-93300C3D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16B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6B6C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6B6C"/>
    <w:rPr>
      <w:rFonts w:eastAsia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316B6C"/>
    <w:rPr>
      <w:b/>
      <w:bCs/>
    </w:rPr>
  </w:style>
  <w:style w:type="character" w:styleId="Enfasicorsivo">
    <w:name w:val="Emphasis"/>
    <w:basedOn w:val="Carpredefinitoparagrafo"/>
    <w:uiPriority w:val="20"/>
    <w:qFormat/>
    <w:rsid w:val="00316B6C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2F34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M. M. Fasullo</dc:creator>
  <cp:keywords/>
  <dc:description/>
  <cp:lastModifiedBy>Simona M. M. Fasullo</cp:lastModifiedBy>
  <cp:revision>2</cp:revision>
  <dcterms:created xsi:type="dcterms:W3CDTF">2022-02-27T17:28:00Z</dcterms:created>
  <dcterms:modified xsi:type="dcterms:W3CDTF">2022-02-28T10:27:00Z</dcterms:modified>
</cp:coreProperties>
</file>