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19" w:rsidRDefault="00717219" w:rsidP="00717219">
      <w:pPr>
        <w:spacing w:after="0" w:line="600" w:lineRule="atLeast"/>
        <w:outlineLvl w:val="0"/>
        <w:rPr>
          <w:rFonts w:ascii="Helvetica" w:eastAsia="Times New Roman" w:hAnsi="Helvetica" w:cs="Helvetica"/>
          <w:b/>
          <w:bCs/>
          <w:color w:val="3D4144"/>
          <w:kern w:val="36"/>
          <w:sz w:val="57"/>
          <w:szCs w:val="57"/>
          <w:lang w:eastAsia="it-IT"/>
        </w:rPr>
      </w:pPr>
      <w:r>
        <w:rPr>
          <w:rFonts w:ascii="Helvetica" w:eastAsia="Times New Roman" w:hAnsi="Helvetica" w:cs="Helvetica"/>
          <w:b/>
          <w:bCs/>
          <w:color w:val="3D4144"/>
          <w:kern w:val="36"/>
          <w:sz w:val="57"/>
          <w:szCs w:val="57"/>
          <w:lang w:eastAsia="it-IT"/>
        </w:rPr>
        <w:t>Il tempo del consumo critico</w:t>
      </w:r>
    </w:p>
    <w:p w:rsidR="00717219" w:rsidRDefault="00717219" w:rsidP="00717219">
      <w:pPr>
        <w:spacing w:after="0" w:line="240" w:lineRule="auto"/>
        <w:rPr>
          <w:rFonts w:ascii="Times New Roman" w:eastAsia="Times New Roman" w:hAnsi="Times New Roman" w:cs="Times New Roman"/>
          <w:color w:val="111111"/>
          <w:sz w:val="29"/>
          <w:szCs w:val="29"/>
          <w:lang w:eastAsia="it-IT"/>
        </w:rPr>
      </w:pPr>
      <w:hyperlink r:id="rId4" w:history="1">
        <w:r>
          <w:rPr>
            <w:rStyle w:val="Collegamentoipertestuale"/>
            <w:rFonts w:ascii="Times New Roman" w:eastAsia="Times New Roman" w:hAnsi="Times New Roman" w:cs="Times New Roman"/>
            <w:b/>
            <w:bCs/>
            <w:color w:val="F8AA0C"/>
            <w:sz w:val="21"/>
            <w:szCs w:val="21"/>
            <w:lang w:eastAsia="it-IT"/>
          </w:rPr>
          <w:t>Francesco Gesualdi</w:t>
        </w:r>
      </w:hyperlink>
    </w:p>
    <w:p w:rsidR="00717219" w:rsidRDefault="00717219" w:rsidP="00717219">
      <w:pPr>
        <w:spacing w:after="300" w:line="240" w:lineRule="auto"/>
        <w:rPr>
          <w:rFonts w:ascii="Times New Roman" w:eastAsia="Times New Roman" w:hAnsi="Times New Roman" w:cs="Times New Roman"/>
          <w:b/>
          <w:bCs/>
          <w:color w:val="F8AA0C"/>
          <w:sz w:val="29"/>
          <w:szCs w:val="29"/>
          <w:lang w:eastAsia="it-IT"/>
        </w:rPr>
      </w:pPr>
      <w:r>
        <w:rPr>
          <w:rFonts w:ascii="Times New Roman" w:eastAsia="Times New Roman" w:hAnsi="Times New Roman" w:cs="Times New Roman"/>
          <w:color w:val="111111"/>
          <w:sz w:val="29"/>
          <w:szCs w:val="29"/>
          <w:lang w:eastAsia="it-IT"/>
        </w:rPr>
        <w:t xml:space="preserve">07 Luglio 2019 </w:t>
      </w:r>
      <w:r>
        <w:rPr>
          <w:rFonts w:ascii="Helvetica" w:eastAsia="Times New Roman" w:hAnsi="Helvetica" w:cs="Helvetica"/>
          <w:b/>
          <w:bCs/>
          <w:sz w:val="28"/>
          <w:szCs w:val="51"/>
          <w:lang w:eastAsia="it-IT"/>
        </w:rPr>
        <w:t xml:space="preserve">La proposta dei </w:t>
      </w:r>
      <w:hyperlink r:id="rId5" w:history="1">
        <w:r>
          <w:rPr>
            <w:rStyle w:val="Collegamentoipertestuale"/>
            <w:rFonts w:ascii="Helvetica" w:eastAsia="Times New Roman" w:hAnsi="Helvetica" w:cs="Helvetica"/>
            <w:b/>
            <w:bCs/>
            <w:sz w:val="28"/>
            <w:szCs w:val="51"/>
            <w:lang w:eastAsia="it-IT"/>
          </w:rPr>
          <w:t>Saturdays for Future, i Sabati per il Futuro</w:t>
        </w:r>
      </w:hyperlink>
      <w:r>
        <w:rPr>
          <w:rFonts w:ascii="Helvetica" w:eastAsia="Times New Roman" w:hAnsi="Helvetica" w:cs="Helvetica"/>
          <w:b/>
          <w:bCs/>
          <w:sz w:val="28"/>
          <w:szCs w:val="51"/>
          <w:lang w:eastAsia="it-IT"/>
        </w:rPr>
        <w:t xml:space="preserve">, con le giornate dedicate «al consumo e alla produzione responsabile», nasce dalla cultura del consumo critico italiana che ha ormai una lunga storia importante di cui oggi abbiamo sempre più bisogno. </w:t>
      </w:r>
      <w:r>
        <w:rPr>
          <w:rFonts w:ascii="Times New Roman" w:eastAsia="Times New Roman" w:hAnsi="Times New Roman" w:cs="Times New Roman"/>
          <w:color w:val="111111"/>
          <w:sz w:val="29"/>
          <w:szCs w:val="29"/>
          <w:lang w:eastAsia="it-IT"/>
        </w:rPr>
        <w:t xml:space="preserve">La proposta dei </w:t>
      </w:r>
      <w:hyperlink r:id="rId6" w:history="1">
        <w:r>
          <w:rPr>
            <w:rStyle w:val="Collegamentoipertestuale"/>
            <w:rFonts w:ascii="Times New Roman" w:eastAsia="Times New Roman" w:hAnsi="Times New Roman" w:cs="Times New Roman"/>
            <w:b/>
            <w:bCs/>
            <w:color w:val="F8AA0C"/>
            <w:sz w:val="29"/>
            <w:szCs w:val="29"/>
            <w:lang w:eastAsia="it-IT"/>
          </w:rPr>
          <w:t>Saturdays for Future, i Sabati per il Futuro</w:t>
        </w:r>
      </w:hyperlink>
      <w:r>
        <w:rPr>
          <w:rFonts w:ascii="Times New Roman" w:eastAsia="Times New Roman" w:hAnsi="Times New Roman" w:cs="Times New Roman"/>
          <w:color w:val="111111"/>
          <w:sz w:val="29"/>
          <w:szCs w:val="29"/>
          <w:lang w:eastAsia="it-IT"/>
        </w:rPr>
        <w:t>, è</w:t>
      </w:r>
      <w:r>
        <w:rPr>
          <w:rFonts w:ascii="Times New Roman" w:eastAsia="Times New Roman" w:hAnsi="Times New Roman" w:cs="Times New Roman"/>
          <w:b/>
          <w:bCs/>
          <w:color w:val="111111"/>
          <w:sz w:val="29"/>
          <w:szCs w:val="29"/>
          <w:lang w:eastAsia="it-IT"/>
        </w:rPr>
        <w:t xml:space="preserve"> una richiesta forte di passare dall’indifferenza all’I </w:t>
      </w:r>
      <w:r>
        <w:rPr>
          <w:rFonts w:ascii="Times New Roman" w:eastAsia="Times New Roman" w:hAnsi="Times New Roman" w:cs="Times New Roman"/>
          <w:b/>
          <w:bCs/>
          <w:i/>
          <w:iCs/>
          <w:color w:val="111111"/>
          <w:sz w:val="29"/>
          <w:szCs w:val="29"/>
          <w:lang w:eastAsia="it-IT"/>
        </w:rPr>
        <w:t>care</w:t>
      </w:r>
      <w:r>
        <w:rPr>
          <w:rFonts w:ascii="Times New Roman" w:eastAsia="Times New Roman" w:hAnsi="Times New Roman" w:cs="Times New Roman"/>
          <w:i/>
          <w:iCs/>
          <w:color w:val="111111"/>
          <w:sz w:val="29"/>
          <w:szCs w:val="29"/>
          <w:lang w:eastAsia="it-IT"/>
        </w:rPr>
        <w:t>,</w:t>
      </w:r>
      <w:r>
        <w:rPr>
          <w:rFonts w:ascii="Times New Roman" w:eastAsia="Times New Roman" w:hAnsi="Times New Roman" w:cs="Times New Roman"/>
          <w:color w:val="111111"/>
          <w:sz w:val="29"/>
          <w:szCs w:val="29"/>
          <w:lang w:eastAsia="it-IT"/>
        </w:rPr>
        <w:t xml:space="preserve"> dalla passività alla cittadinanza attiva, dalla fatalità all’assunzione di responsabilità. È la sveglia per ricordarci che i sistemi non stanno in piedi da soli, ma col contributo di ciascuno di noi; e se da una parte ciò ci carica di responsabilità, dall’altra</w:t>
      </w:r>
      <w:r>
        <w:rPr>
          <w:rFonts w:ascii="Times New Roman" w:eastAsia="Times New Roman" w:hAnsi="Times New Roman" w:cs="Times New Roman"/>
          <w:b/>
          <w:bCs/>
          <w:color w:val="111111"/>
          <w:sz w:val="29"/>
          <w:szCs w:val="29"/>
          <w:lang w:eastAsia="it-IT"/>
        </w:rPr>
        <w:t xml:space="preserve"> </w:t>
      </w:r>
      <w:r>
        <w:rPr>
          <w:rFonts w:ascii="Times New Roman" w:eastAsia="Times New Roman" w:hAnsi="Times New Roman" w:cs="Times New Roman"/>
          <w:color w:val="111111"/>
          <w:sz w:val="29"/>
          <w:szCs w:val="29"/>
          <w:lang w:eastAsia="it-IT"/>
        </w:rPr>
        <w:t>ci fa capire il valore politico della coerenza</w:t>
      </w:r>
      <w:r>
        <w:rPr>
          <w:rFonts w:ascii="Times New Roman" w:eastAsia="Times New Roman" w:hAnsi="Times New Roman" w:cs="Times New Roman"/>
          <w:b/>
          <w:bCs/>
          <w:color w:val="111111"/>
          <w:sz w:val="29"/>
          <w:szCs w:val="29"/>
          <w:lang w:eastAsia="it-IT"/>
        </w:rPr>
        <w:t xml:space="preserve">. </w:t>
      </w:r>
      <w:r>
        <w:rPr>
          <w:rFonts w:ascii="Times New Roman" w:eastAsia="Times New Roman" w:hAnsi="Times New Roman" w:cs="Times New Roman"/>
          <w:color w:val="111111"/>
          <w:sz w:val="29"/>
          <w:szCs w:val="29"/>
          <w:lang w:eastAsia="it-IT"/>
        </w:rPr>
        <w:t xml:space="preserve">Ci fa capire che </w:t>
      </w:r>
      <w:r>
        <w:rPr>
          <w:rFonts w:ascii="Times New Roman" w:eastAsia="Times New Roman" w:hAnsi="Times New Roman" w:cs="Times New Roman"/>
          <w:b/>
          <w:bCs/>
          <w:color w:val="111111"/>
          <w:sz w:val="29"/>
          <w:szCs w:val="29"/>
          <w:lang w:eastAsia="it-IT"/>
        </w:rPr>
        <w:t>la politica non si fa solo nella cabina elettorale</w:t>
      </w:r>
      <w:r>
        <w:rPr>
          <w:rFonts w:ascii="Times New Roman" w:eastAsia="Times New Roman" w:hAnsi="Times New Roman" w:cs="Times New Roman"/>
          <w:color w:val="111111"/>
          <w:sz w:val="29"/>
          <w:szCs w:val="29"/>
          <w:lang w:eastAsia="it-IT"/>
        </w:rPr>
        <w:t xml:space="preserve"> o nelle manifestazioni di piazza. </w:t>
      </w:r>
      <w:r>
        <w:rPr>
          <w:rFonts w:ascii="Times New Roman" w:eastAsia="Times New Roman" w:hAnsi="Times New Roman" w:cs="Times New Roman"/>
          <w:b/>
          <w:bCs/>
          <w:color w:val="111111"/>
          <w:sz w:val="29"/>
          <w:szCs w:val="29"/>
          <w:lang w:eastAsia="it-IT"/>
        </w:rPr>
        <w:t>La politica si fa in ogni momento della vita</w:t>
      </w:r>
      <w:r>
        <w:rPr>
          <w:rFonts w:ascii="Times New Roman" w:eastAsia="Times New Roman" w:hAnsi="Times New Roman" w:cs="Times New Roman"/>
          <w:color w:val="111111"/>
          <w:sz w:val="29"/>
          <w:szCs w:val="29"/>
          <w:lang w:eastAsia="it-IT"/>
        </w:rPr>
        <w:t>: al supermercato, in banca, sul posto di lavoro, all’edicola, in cucina, nel tempo libero… Scegliendo cosa leggere, come, cosa e quanto consumare, da chi comprare, come viaggiare, a chi affidare i nostri risparmi, rafforziamo un modello economico sostenibile o di saccheggio, diamo forza a imprese responsabili o vampiresche, contribuiamo a costruire la democrazia o a demolirla, sosteniamo un’economia solidale e dei diritti o un’economia animalesca di sopraffazione reciproca. In effetti, la società è il risultato di regole e di comportamenti e</w:t>
      </w:r>
      <w:r>
        <w:rPr>
          <w:rFonts w:ascii="Times New Roman" w:eastAsia="Times New Roman" w:hAnsi="Times New Roman" w:cs="Times New Roman"/>
          <w:b/>
          <w:bCs/>
          <w:color w:val="111111"/>
          <w:sz w:val="29"/>
          <w:szCs w:val="29"/>
          <w:lang w:eastAsia="it-IT"/>
        </w:rPr>
        <w:t xml:space="preserve"> se tutti ci comportassimo in maniera consapevole</w:t>
      </w:r>
      <w:r>
        <w:rPr>
          <w:rFonts w:ascii="Times New Roman" w:eastAsia="Times New Roman" w:hAnsi="Times New Roman" w:cs="Times New Roman"/>
          <w:color w:val="111111"/>
          <w:sz w:val="29"/>
          <w:szCs w:val="29"/>
          <w:lang w:eastAsia="it-IT"/>
        </w:rPr>
        <w:t xml:space="preserve">, responsabile, equa, solidale, sobria, non solo daremmo un altro volto al nostro mondo, ma </w:t>
      </w:r>
      <w:r>
        <w:rPr>
          <w:rFonts w:ascii="Times New Roman" w:eastAsia="Times New Roman" w:hAnsi="Times New Roman" w:cs="Times New Roman"/>
          <w:b/>
          <w:bCs/>
          <w:color w:val="111111"/>
          <w:sz w:val="29"/>
          <w:szCs w:val="29"/>
          <w:lang w:eastAsia="it-IT"/>
        </w:rPr>
        <w:t>obbligheremmo il sistema a cambiare anche le sue regole</w:t>
      </w:r>
      <w:r>
        <w:rPr>
          <w:rFonts w:ascii="Times New Roman" w:eastAsia="Times New Roman" w:hAnsi="Times New Roman" w:cs="Times New Roman"/>
          <w:color w:val="111111"/>
          <w:sz w:val="29"/>
          <w:szCs w:val="29"/>
          <w:lang w:eastAsia="it-IT"/>
        </w:rPr>
        <w:t xml:space="preserve"> perché nessun potere sbagliato riesce a sopravvivere di fronte a una massa pensante di persone che fanno trionfare la coerenza sopra la codardia, il quieto vivere, le piccole avidità del momento.Ha senso che la proposta dei </w:t>
      </w:r>
      <w:r>
        <w:rPr>
          <w:rFonts w:ascii="Times New Roman" w:eastAsia="Times New Roman" w:hAnsi="Times New Roman" w:cs="Times New Roman"/>
          <w:i/>
          <w:iCs/>
          <w:color w:val="111111"/>
          <w:sz w:val="29"/>
          <w:szCs w:val="29"/>
          <w:lang w:eastAsia="it-IT"/>
        </w:rPr>
        <w:t>Saturdays for Future</w:t>
      </w:r>
      <w:r>
        <w:rPr>
          <w:rFonts w:ascii="Times New Roman" w:eastAsia="Times New Roman" w:hAnsi="Times New Roman" w:cs="Times New Roman"/>
          <w:color w:val="111111"/>
          <w:sz w:val="29"/>
          <w:szCs w:val="29"/>
          <w:lang w:eastAsia="it-IT"/>
        </w:rPr>
        <w:t xml:space="preserve"> parta dall’Italia, perché</w:t>
      </w:r>
      <w:r>
        <w:rPr>
          <w:rFonts w:ascii="Times New Roman" w:eastAsia="Times New Roman" w:hAnsi="Times New Roman" w:cs="Times New Roman"/>
          <w:b/>
          <w:bCs/>
          <w:color w:val="111111"/>
          <w:sz w:val="29"/>
          <w:szCs w:val="29"/>
          <w:lang w:eastAsia="it-IT"/>
        </w:rPr>
        <w:t xml:space="preserve"> la nostra terra ha un’antica tradizione di cultura della responsabilità</w:t>
      </w:r>
      <w:r>
        <w:rPr>
          <w:rFonts w:ascii="Times New Roman" w:eastAsia="Times New Roman" w:hAnsi="Times New Roman" w:cs="Times New Roman"/>
          <w:color w:val="111111"/>
          <w:sz w:val="29"/>
          <w:szCs w:val="29"/>
          <w:lang w:eastAsia="it-IT"/>
        </w:rPr>
        <w:t>. Lo dimostrano le associazioni di volontariato diffuse su tutto il territorio, i gruppi di acquisto solidale, le iniziative di microcredito e di finanza etica, i distretti di economia solidale. Ogni iniziativa con le proprie specificità, ma tutte accomunate dalla convinzione che il mondo non va lasciato andare per la sua strada, bensì indirizzato col nostro impegno verso l’equità, la sostenibilità, la dignità per tutti. Ed ecco l’importanza del consumo rispetto al quale si pongono scelte sia di quantità sia di qualità. Fra le ragioni che hanno spinto le Nazioni Unite ad aggiungere il consumo e la produzione responsabile fra gli obiettivi all’Agenda 2030 ci sono tre notizie che si accompagnano a tre numeri.</w:t>
      </w:r>
      <w:r>
        <w:rPr>
          <w:rFonts w:ascii="Times New Roman" w:eastAsia="Times New Roman" w:hAnsi="Times New Roman" w:cs="Times New Roman"/>
          <w:b/>
          <w:bCs/>
          <w:color w:val="111111"/>
          <w:sz w:val="29"/>
          <w:szCs w:val="29"/>
          <w:lang w:eastAsia="it-IT"/>
        </w:rPr>
        <w:t xml:space="preserve"> La prima: ogni anno si gettano 1,3 miliardi di tonnellate di cibo. La seconda: la produzione di cibo contribuisce al 22% dei gas serra corresponsabili dei cambiamenti climatici. La terza: 2 miliardi di persone sono obese o sovrappeso</w:t>
      </w:r>
      <w:r>
        <w:rPr>
          <w:rFonts w:ascii="Times New Roman" w:eastAsia="Times New Roman" w:hAnsi="Times New Roman" w:cs="Times New Roman"/>
          <w:color w:val="111111"/>
          <w:sz w:val="29"/>
          <w:szCs w:val="29"/>
          <w:lang w:eastAsia="it-IT"/>
        </w:rPr>
        <w:t xml:space="preserve">. Tre indicatori che ci parlano della nostra follia, perché solo i folli mettono a soqquadro il pianeta per produrre ciò che poi gettano in discarica o consumano contro ogni regola di buon senso. </w:t>
      </w:r>
      <w:hyperlink r:id="rId7" w:history="1">
        <w:r>
          <w:rPr>
            <w:rStyle w:val="Collegamentoipertestuale"/>
            <w:rFonts w:ascii="Times New Roman" w:eastAsia="Times New Roman" w:hAnsi="Times New Roman" w:cs="Times New Roman"/>
            <w:b/>
            <w:bCs/>
            <w:color w:val="F8AA0C"/>
            <w:sz w:val="29"/>
            <w:szCs w:val="29"/>
            <w:lang w:eastAsia="it-IT"/>
          </w:rPr>
          <w:t xml:space="preserve">avvenire.it </w:t>
        </w:r>
      </w:hyperlink>
    </w:p>
    <w:p w:rsidR="008B13E0" w:rsidRDefault="008B13E0">
      <w:bookmarkStart w:id="0" w:name="_GoBack"/>
      <w:bookmarkEnd w:id="0"/>
    </w:p>
    <w:sectPr w:rsidR="008B13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19"/>
    <w:rsid w:val="00717219"/>
    <w:rsid w:val="008B1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176D7-66E5-488C-9016-6043E2D7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21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17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vvenire.it/opinioni/pagine/larma-dellinformazione-per-il-consumo-responsab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venire.it/search/Saturdays%20for%20future" TargetMode="External"/><Relationship Id="rId5" Type="http://schemas.openxmlformats.org/officeDocument/2006/relationships/hyperlink" Target="https://www.avvenire.it/search/Saturdays%20for%20future" TargetMode="External"/><Relationship Id="rId4" Type="http://schemas.openxmlformats.org/officeDocument/2006/relationships/hyperlink" Target="https://comune-info.net/autori/francesco-gesualdi/"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2021-02-22T16:39:00Z</dcterms:created>
  <dcterms:modified xsi:type="dcterms:W3CDTF">2021-02-22T16:40:00Z</dcterms:modified>
</cp:coreProperties>
</file>