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60" w:rsidRPr="00561D43" w:rsidRDefault="00370960" w:rsidP="00370960">
      <w:pPr>
        <w:ind w:left="709"/>
        <w:rPr>
          <w:rFonts w:ascii="Baskerville Old Face" w:hAnsi="Baskerville Old Face"/>
          <w:sz w:val="96"/>
          <w:szCs w:val="96"/>
        </w:rPr>
      </w:pPr>
      <w:r w:rsidRPr="00561D43">
        <w:rPr>
          <w:rFonts w:ascii="Baskerville Old Face" w:hAnsi="Baskerville Old Face"/>
          <w:sz w:val="96"/>
          <w:szCs w:val="96"/>
        </w:rPr>
        <w:t>« Le mot “fête”</w:t>
      </w:r>
    </w:p>
    <w:p w:rsidR="00370960" w:rsidRPr="00561D43" w:rsidRDefault="00370960" w:rsidP="00370960">
      <w:pPr>
        <w:ind w:left="709"/>
        <w:rPr>
          <w:rFonts w:ascii="Baskerville Old Face" w:hAnsi="Baskerville Old Face"/>
          <w:sz w:val="96"/>
          <w:szCs w:val="96"/>
        </w:rPr>
      </w:pPr>
      <w:r w:rsidRPr="00561D43">
        <w:rPr>
          <w:rFonts w:ascii="Baskerville Old Face" w:hAnsi="Baskerville Old Face"/>
          <w:sz w:val="96"/>
          <w:szCs w:val="96"/>
        </w:rPr>
        <w:t>est à entendre</w:t>
      </w:r>
    </w:p>
    <w:p w:rsidR="00370960" w:rsidRDefault="00370960" w:rsidP="00370960">
      <w:pPr>
        <w:ind w:left="709"/>
        <w:rPr>
          <w:rFonts w:ascii="Baskerville Old Face" w:hAnsi="Baskerville Old Face"/>
          <w:sz w:val="96"/>
          <w:szCs w:val="96"/>
        </w:rPr>
      </w:pPr>
      <w:r w:rsidRPr="00561D43">
        <w:rPr>
          <w:rFonts w:ascii="Baskerville Old Face" w:hAnsi="Baskerville Old Face"/>
          <w:sz w:val="96"/>
          <w:szCs w:val="96"/>
        </w:rPr>
        <w:t>de deux façons »</w:t>
      </w:r>
    </w:p>
    <w:tbl>
      <w:tblPr>
        <w:tblStyle w:val="Grigliatabella"/>
        <w:tblW w:w="0" w:type="auto"/>
        <w:jc w:val="right"/>
        <w:tblCellMar>
          <w:left w:w="0" w:type="dxa"/>
          <w:right w:w="0" w:type="dxa"/>
        </w:tblCellMar>
        <w:tblLook w:val="01E0" w:firstRow="1" w:lastRow="1" w:firstColumn="1" w:lastColumn="1" w:noHBand="0" w:noVBand="0"/>
      </w:tblPr>
      <w:tblGrid>
        <w:gridCol w:w="113"/>
        <w:gridCol w:w="1800"/>
        <w:gridCol w:w="113"/>
      </w:tblGrid>
      <w:tr w:rsidR="00370960" w:rsidTr="009745DC">
        <w:trPr>
          <w:jc w:val="right"/>
        </w:trPr>
        <w:tc>
          <w:tcPr>
            <w:tcW w:w="113" w:type="dxa"/>
            <w:tcBorders>
              <w:right w:val="nil"/>
            </w:tcBorders>
          </w:tcPr>
          <w:p w:rsidR="00370960" w:rsidRDefault="00370960" w:rsidP="009745DC">
            <w:pPr>
              <w:rPr>
                <w:rFonts w:ascii="Myriad Web" w:hAnsi="Myriad Web"/>
                <w:b/>
              </w:rPr>
            </w:pPr>
          </w:p>
        </w:tc>
        <w:tc>
          <w:tcPr>
            <w:tcW w:w="1800" w:type="dxa"/>
            <w:tcBorders>
              <w:top w:val="nil"/>
              <w:left w:val="nil"/>
              <w:bottom w:val="nil"/>
              <w:right w:val="nil"/>
            </w:tcBorders>
            <w:tcMar>
              <w:left w:w="0" w:type="dxa"/>
              <w:right w:w="0" w:type="dxa"/>
            </w:tcMar>
          </w:tcPr>
          <w:p w:rsidR="00370960" w:rsidRPr="00C940F4" w:rsidRDefault="00370960" w:rsidP="009745DC">
            <w:pPr>
              <w:jc w:val="center"/>
              <w:rPr>
                <w:rFonts w:ascii="Square721 BT" w:hAnsi="Square721 BT"/>
              </w:rPr>
            </w:pPr>
            <w:r w:rsidRPr="00D934E2">
              <w:rPr>
                <w:rFonts w:ascii="Square721 BT" w:hAnsi="Square721 BT"/>
                <w:position w:val="12"/>
              </w:rPr>
              <w:t>tiré de</w:t>
            </w:r>
            <w:r>
              <w:rPr>
                <w:rFonts w:ascii="Square721 BT" w:hAnsi="Square721 BT"/>
                <w:position w:val="12"/>
              </w:rPr>
              <w:t xml:space="preserve">  </w:t>
            </w:r>
            <w:r>
              <w:rPr>
                <w:rFonts w:ascii="Myriad Web" w:hAnsi="Myriad Web"/>
                <w:noProof/>
                <w:sz w:val="22"/>
                <w:szCs w:val="22"/>
                <w:lang w:val="it-IT"/>
              </w:rPr>
              <w:drawing>
                <wp:inline distT="0" distB="0" distL="0" distR="0">
                  <wp:extent cx="386080" cy="370205"/>
                  <wp:effectExtent l="0" t="0" r="0" b="0"/>
                  <wp:docPr id="1" name="Immagine 1" descr="logo-20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MINU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080" cy="370205"/>
                          </a:xfrm>
                          <a:prstGeom prst="rect">
                            <a:avLst/>
                          </a:prstGeom>
                          <a:noFill/>
                          <a:ln>
                            <a:noFill/>
                          </a:ln>
                        </pic:spPr>
                      </pic:pic>
                    </a:graphicData>
                  </a:graphic>
                </wp:inline>
              </w:drawing>
            </w:r>
          </w:p>
        </w:tc>
        <w:tc>
          <w:tcPr>
            <w:tcW w:w="113" w:type="dxa"/>
            <w:tcBorders>
              <w:left w:val="nil"/>
            </w:tcBorders>
          </w:tcPr>
          <w:p w:rsidR="00370960" w:rsidRDefault="00370960" w:rsidP="009745DC">
            <w:pPr>
              <w:rPr>
                <w:rFonts w:ascii="Myriad Web" w:hAnsi="Myriad Web"/>
                <w:b/>
              </w:rPr>
            </w:pPr>
          </w:p>
        </w:tc>
      </w:tr>
    </w:tbl>
    <w:p w:rsidR="00370960" w:rsidRDefault="00370960" w:rsidP="00370960">
      <w:pPr>
        <w:jc w:val="both"/>
        <w:rPr>
          <w:rFonts w:ascii="Myriad Web" w:hAnsi="Myriad Web"/>
          <w:sz w:val="22"/>
          <w:szCs w:val="22"/>
        </w:rPr>
      </w:pPr>
    </w:p>
    <w:p w:rsidR="00370960" w:rsidRDefault="00370960" w:rsidP="00370960">
      <w:pPr>
        <w:jc w:val="both"/>
        <w:rPr>
          <w:rFonts w:ascii="Myriad Web" w:hAnsi="Myriad Web"/>
          <w:sz w:val="22"/>
          <w:szCs w:val="22"/>
        </w:rPr>
      </w:pPr>
    </w:p>
    <w:p w:rsidR="00370960" w:rsidRDefault="00370960" w:rsidP="00370960">
      <w:pPr>
        <w:jc w:val="both"/>
        <w:rPr>
          <w:rFonts w:ascii="Myriad Web" w:hAnsi="Myriad Web"/>
          <w:sz w:val="22"/>
          <w:szCs w:val="22"/>
        </w:rPr>
        <w:sectPr w:rsidR="00370960" w:rsidSect="00370960">
          <w:footerReference w:type="even" r:id="rId6"/>
          <w:headerReference w:type="first" r:id="rId7"/>
          <w:footerReference w:type="first" r:id="rId8"/>
          <w:pgSz w:w="11907" w:h="16840" w:code="9"/>
          <w:pgMar w:top="1134" w:right="851" w:bottom="851" w:left="1134" w:header="720" w:footer="851" w:gutter="0"/>
          <w:pgNumType w:start="5"/>
          <w:cols w:space="720"/>
          <w:titlePg/>
        </w:sectPr>
      </w:pPr>
    </w:p>
    <w:p w:rsidR="00370960" w:rsidRDefault="00370960" w:rsidP="00370960">
      <w:pPr>
        <w:jc w:val="both"/>
        <w:rPr>
          <w:rFonts w:ascii="Myriad Web" w:hAnsi="Myriad Web"/>
          <w:sz w:val="22"/>
          <w:szCs w:val="22"/>
        </w:rPr>
      </w:pPr>
      <w:r>
        <w:rPr>
          <w:rFonts w:ascii="Myriad Web" w:hAnsi="Myriad Web"/>
          <w:sz w:val="22"/>
          <w:szCs w:val="22"/>
        </w:rPr>
        <w:lastRenderedPageBreak/>
        <w:t>Cela faisait quelques mois que j’avais été nommé ministre de la Culture et mon objectif était de donner à notre pays une po</w:t>
      </w:r>
      <w:r>
        <w:rPr>
          <w:rFonts w:ascii="Myriad Web" w:hAnsi="Myriad Web"/>
          <w:sz w:val="22"/>
          <w:szCs w:val="22"/>
        </w:rPr>
        <w:softHyphen/>
        <w:t>litique des arts ambitieuse, d’offrir à la création un nouvel élan. Tout d’abord, mon équipe et moi-même avons beaucoup œuvré* pour la vie artistique et culturelle : bibliothèques, mu</w:t>
      </w:r>
      <w:r>
        <w:rPr>
          <w:rFonts w:ascii="Myriad Web" w:hAnsi="Myriad Web"/>
          <w:sz w:val="22"/>
          <w:szCs w:val="22"/>
        </w:rPr>
        <w:softHyphen/>
        <w:t>sées, orchestres, écoles d’art, etc.</w:t>
      </w:r>
    </w:p>
    <w:p w:rsidR="00370960" w:rsidRDefault="00370960" w:rsidP="00370960">
      <w:pPr>
        <w:jc w:val="both"/>
        <w:rPr>
          <w:rFonts w:ascii="Myriad Web" w:hAnsi="Myriad Web"/>
          <w:sz w:val="22"/>
          <w:szCs w:val="22"/>
        </w:rPr>
      </w:pPr>
      <w:r>
        <w:rPr>
          <w:rFonts w:ascii="Myriad Web" w:hAnsi="Myriad Web"/>
          <w:sz w:val="22"/>
          <w:szCs w:val="22"/>
        </w:rPr>
        <w:t>Puis, vers le mois de janvier 1982, j’ai souhaité promouvoir un événement qui puisse asso</w:t>
      </w:r>
      <w:r>
        <w:rPr>
          <w:rFonts w:ascii="Myriad Web" w:hAnsi="Myriad Web"/>
          <w:sz w:val="22"/>
          <w:szCs w:val="22"/>
        </w:rPr>
        <w:softHyphen/>
        <w:t>cier les citoyens. L’idée de la Fête de la musique est le fruit de discussions avec deux colla</w:t>
      </w:r>
      <w:r>
        <w:rPr>
          <w:rFonts w:ascii="Myriad Web" w:hAnsi="Myriad Web"/>
          <w:sz w:val="22"/>
          <w:szCs w:val="22"/>
        </w:rPr>
        <w:softHyphen/>
        <w:t>borateurs très proches : l’un était Maurice Fleuret, nommé directeur de la musique au mi</w:t>
      </w:r>
      <w:r>
        <w:rPr>
          <w:rFonts w:ascii="Myriad Web" w:hAnsi="Myriad Web"/>
          <w:sz w:val="22"/>
          <w:szCs w:val="22"/>
        </w:rPr>
        <w:softHyphen/>
        <w:t xml:space="preserve">nistère de la Culture et l’autre, un ami dans mon cabinet, Christian </w:t>
      </w:r>
      <w:proofErr w:type="spellStart"/>
      <w:r>
        <w:rPr>
          <w:rFonts w:ascii="Myriad Web" w:hAnsi="Myriad Web"/>
          <w:sz w:val="22"/>
          <w:szCs w:val="22"/>
        </w:rPr>
        <w:t>Dupavillon</w:t>
      </w:r>
      <w:proofErr w:type="spellEnd"/>
      <w:r>
        <w:rPr>
          <w:rFonts w:ascii="Myriad Web" w:hAnsi="Myriad Web"/>
          <w:sz w:val="22"/>
          <w:szCs w:val="22"/>
        </w:rPr>
        <w:t>. La musi</w:t>
      </w:r>
      <w:r>
        <w:rPr>
          <w:rFonts w:ascii="Myriad Web" w:hAnsi="Myriad Web"/>
          <w:sz w:val="22"/>
          <w:szCs w:val="22"/>
        </w:rPr>
        <w:softHyphen/>
        <w:t>que nous est apparue comme le ciment le plus fort entre les citoyens en tant que langage transformant les générations et les cultures. L’idée était très simple se retrouver entre ama</w:t>
      </w:r>
      <w:r>
        <w:rPr>
          <w:rFonts w:ascii="Myriad Web" w:hAnsi="Myriad Web"/>
          <w:sz w:val="22"/>
          <w:szCs w:val="22"/>
        </w:rPr>
        <w:softHyphen/>
        <w:t xml:space="preserve">teurs de musique à </w:t>
      </w:r>
      <w:r>
        <w:rPr>
          <w:rFonts w:ascii="Myriad Web" w:hAnsi="Myriad Web"/>
          <w:sz w:val="22"/>
          <w:szCs w:val="22"/>
        </w:rPr>
        <w:lastRenderedPageBreak/>
        <w:t xml:space="preserve">partir de 20h sur les places, dans les rues, les gares, etc. La date du 21 juin, jour du solstice d’été, a alors été retenue. Le mot « fête » est à entendre* de deux façons : au sens festif </w:t>
      </w:r>
      <w:r>
        <w:rPr>
          <w:rFonts w:ascii="Myriad Web" w:hAnsi="Myriad Web"/>
          <w:sz w:val="22"/>
          <w:szCs w:val="22"/>
        </w:rPr>
        <w:noBreakHyphen/>
        <w:t xml:space="preserve"> la fête </w:t>
      </w:r>
      <w:r>
        <w:rPr>
          <w:rFonts w:ascii="Myriad Web" w:hAnsi="Myriad Web"/>
          <w:sz w:val="22"/>
          <w:szCs w:val="22"/>
        </w:rPr>
        <w:noBreakHyphen/>
        <w:t xml:space="preserve"> et au sens actif « faites ».</w:t>
      </w:r>
    </w:p>
    <w:p w:rsidR="00370960" w:rsidRDefault="00370960" w:rsidP="00370960">
      <w:pPr>
        <w:jc w:val="both"/>
        <w:rPr>
          <w:rFonts w:ascii="Myriad Web" w:hAnsi="Myriad Web"/>
          <w:sz w:val="22"/>
          <w:szCs w:val="22"/>
        </w:rPr>
      </w:pPr>
      <w:r>
        <w:rPr>
          <w:rFonts w:ascii="Myriad Web" w:hAnsi="Myriad Web"/>
          <w:sz w:val="22"/>
          <w:szCs w:val="22"/>
        </w:rPr>
        <w:t>L’idée est que chacun apporte sa propre musique, sa propre voix ou pour l’occasion consti</w:t>
      </w:r>
      <w:r>
        <w:rPr>
          <w:rFonts w:ascii="Myriad Web" w:hAnsi="Myriad Web"/>
          <w:sz w:val="22"/>
          <w:szCs w:val="22"/>
        </w:rPr>
        <w:softHyphen/>
        <w:t>tue une formation musicale. Nous proposions aux amateurs de ne pas être seulement spec</w:t>
      </w:r>
      <w:r>
        <w:rPr>
          <w:rFonts w:ascii="Myriad Web" w:hAnsi="Myriad Web"/>
          <w:sz w:val="22"/>
          <w:szCs w:val="22"/>
        </w:rPr>
        <w:softHyphen/>
        <w:t>tateurs mais véritablement ac</w:t>
      </w:r>
      <w:r>
        <w:rPr>
          <w:rFonts w:ascii="Myriad Web" w:hAnsi="Myriad Web"/>
          <w:sz w:val="22"/>
          <w:szCs w:val="22"/>
        </w:rPr>
        <w:softHyphen/>
        <w:t>teurs.</w:t>
      </w:r>
    </w:p>
    <w:p w:rsidR="00370960" w:rsidRDefault="00370960" w:rsidP="00370960">
      <w:pPr>
        <w:jc w:val="both"/>
        <w:rPr>
          <w:rFonts w:ascii="Myriad Web" w:hAnsi="Myriad Web"/>
          <w:sz w:val="22"/>
          <w:szCs w:val="22"/>
        </w:rPr>
      </w:pPr>
    </w:p>
    <w:p w:rsidR="00370960" w:rsidRDefault="00370960" w:rsidP="00370960">
      <w:pPr>
        <w:jc w:val="both"/>
        <w:rPr>
          <w:rFonts w:ascii="Myriad Web" w:hAnsi="Myriad Web"/>
          <w:sz w:val="22"/>
          <w:szCs w:val="22"/>
        </w:rPr>
      </w:pPr>
      <w:r>
        <w:rPr>
          <w:rFonts w:ascii="Myriad Web" w:hAnsi="Myriad Web"/>
          <w:sz w:val="22"/>
          <w:szCs w:val="22"/>
        </w:rPr>
        <w:t>Vous n’imaginez pas le trac* que mon équipe et moi-même avons pu éprouver* le 21 juin 1982 ; au fur et à mesure* de la journée, la tension montait, avec un pic* une heure avant l’heure prévue qui était, je crois, 20 heures : les Français joue</w:t>
      </w:r>
      <w:r>
        <w:rPr>
          <w:rFonts w:ascii="Myriad Web" w:hAnsi="Myriad Web"/>
          <w:sz w:val="22"/>
          <w:szCs w:val="22"/>
        </w:rPr>
        <w:softHyphen/>
        <w:t xml:space="preserve">raient-ils le jeu* ? Iraient-ils au rendez-vous ? Et ils sont venus, beaucoup plus nombreux que prévu, se grisant* de musique jusqu’au petit matin* parfois. Les gens sortaient de chez eux les uns après les autres </w:t>
      </w:r>
      <w:r>
        <w:rPr>
          <w:rFonts w:ascii="Myriad Web" w:hAnsi="Myriad Web"/>
          <w:sz w:val="22"/>
          <w:szCs w:val="22"/>
        </w:rPr>
        <w:lastRenderedPageBreak/>
        <w:t>et se re</w:t>
      </w:r>
      <w:r>
        <w:rPr>
          <w:rFonts w:ascii="Myriad Web" w:hAnsi="Myriad Web"/>
          <w:sz w:val="22"/>
          <w:szCs w:val="22"/>
        </w:rPr>
        <w:softHyphen/>
        <w:t>trouvaient un peu partout. La première édition de la Fête de la musique était toutefois mo</w:t>
      </w:r>
      <w:r>
        <w:rPr>
          <w:rFonts w:ascii="Myriad Web" w:hAnsi="Myriad Web"/>
          <w:sz w:val="22"/>
          <w:szCs w:val="22"/>
        </w:rPr>
        <w:softHyphen/>
        <w:t>deste. L’événement avait sus</w:t>
      </w:r>
      <w:r>
        <w:rPr>
          <w:rFonts w:ascii="Myriad Web" w:hAnsi="Myriad Web"/>
          <w:sz w:val="22"/>
          <w:szCs w:val="22"/>
        </w:rPr>
        <w:softHyphen/>
        <w:t>cité de la curiosité et il a été ré</w:t>
      </w:r>
      <w:r>
        <w:rPr>
          <w:rFonts w:ascii="Myriad Web" w:hAnsi="Myriad Web"/>
          <w:sz w:val="22"/>
          <w:szCs w:val="22"/>
        </w:rPr>
        <w:softHyphen/>
        <w:t>édité l’année suivante. Par la suite, la fête a pris de l’ampleur année après année.</w:t>
      </w:r>
    </w:p>
    <w:p w:rsidR="00370960" w:rsidRDefault="00370960" w:rsidP="00370960">
      <w:pPr>
        <w:jc w:val="both"/>
        <w:rPr>
          <w:rFonts w:ascii="Myriad Web" w:hAnsi="Myriad Web"/>
          <w:sz w:val="22"/>
          <w:szCs w:val="22"/>
        </w:rPr>
      </w:pPr>
      <w:r>
        <w:rPr>
          <w:rFonts w:ascii="Myriad Web" w:hAnsi="Myriad Web"/>
          <w:sz w:val="22"/>
          <w:szCs w:val="22"/>
        </w:rPr>
        <w:t>Vous imaginez sans peine com</w:t>
      </w:r>
      <w:r>
        <w:rPr>
          <w:rFonts w:ascii="Myriad Web" w:hAnsi="Myriad Web"/>
          <w:sz w:val="22"/>
          <w:szCs w:val="22"/>
        </w:rPr>
        <w:softHyphen/>
        <w:t>bien je m’en réjouis. J’avais souhaité personnellement son internationalisation et, dans un premier temps, son européani</w:t>
      </w:r>
      <w:r>
        <w:rPr>
          <w:rFonts w:ascii="Myriad Web" w:hAnsi="Myriad Web"/>
          <w:sz w:val="22"/>
          <w:szCs w:val="22"/>
        </w:rPr>
        <w:softHyphen/>
        <w:t>sation. Très vite, j’ai fait appel aux autres ministres de la Culture, j’ai mobilisé les centres culturels français à l’étranger et j’ai contacté les médias d’autres pays. Je me suis impliqué non seulement pour mobiliser les bonnes volontés hors de nos frontières, mais aussi pour sou</w:t>
      </w:r>
      <w:r>
        <w:rPr>
          <w:rFonts w:ascii="Myriad Web" w:hAnsi="Myriad Web"/>
          <w:sz w:val="22"/>
          <w:szCs w:val="22"/>
        </w:rPr>
        <w:softHyphen/>
        <w:t>tenir leurs initiatives, les aider de notre expérience, comme au Brésil. Le mouvement appelle le mouvement. Chaque année, c’est un territoire de plus qui succombe au charme de la Fête de la musique.</w:t>
      </w:r>
    </w:p>
    <w:p w:rsidR="00370960" w:rsidRDefault="00370960" w:rsidP="00370960">
      <w:pPr>
        <w:jc w:val="both"/>
        <w:rPr>
          <w:rFonts w:ascii="Myriad Web" w:hAnsi="Myriad Web"/>
          <w:sz w:val="22"/>
          <w:szCs w:val="22"/>
        </w:rPr>
        <w:sectPr w:rsidR="00370960" w:rsidSect="000A2F38">
          <w:type w:val="continuous"/>
          <w:pgSz w:w="11907" w:h="16840" w:code="9"/>
          <w:pgMar w:top="1134" w:right="851" w:bottom="851" w:left="1134" w:header="720" w:footer="851" w:gutter="0"/>
          <w:pgNumType w:start="5"/>
          <w:cols w:num="3" w:space="397"/>
          <w:titlePg/>
        </w:sectPr>
      </w:pPr>
    </w:p>
    <w:p w:rsidR="00370960" w:rsidRDefault="00370960" w:rsidP="00370960">
      <w:pPr>
        <w:jc w:val="both"/>
        <w:rPr>
          <w:rFonts w:ascii="Myriad Web" w:hAnsi="Myriad Web"/>
          <w:sz w:val="22"/>
          <w:szCs w:val="22"/>
        </w:rPr>
      </w:pPr>
    </w:p>
    <w:p w:rsidR="00370960" w:rsidRDefault="00370960" w:rsidP="00370960">
      <w:pPr>
        <w:jc w:val="center"/>
        <w:rPr>
          <w:rFonts w:ascii="Chiller" w:hAnsi="Chiller"/>
          <w:sz w:val="96"/>
          <w:szCs w:val="96"/>
        </w:rPr>
      </w:pPr>
    </w:p>
    <w:p w:rsidR="00370960" w:rsidRDefault="00370960" w:rsidP="00370960">
      <w:pPr>
        <w:jc w:val="both"/>
        <w:rPr>
          <w:rFonts w:ascii="Myriad Web" w:hAnsi="Myriad Web"/>
          <w:sz w:val="22"/>
          <w:szCs w:val="22"/>
        </w:rPr>
        <w:sectPr w:rsidR="00370960" w:rsidSect="001B3356">
          <w:type w:val="continuous"/>
          <w:pgSz w:w="11907" w:h="16840" w:code="9"/>
          <w:pgMar w:top="1134" w:right="851" w:bottom="851" w:left="1134" w:header="720" w:footer="851" w:gutter="0"/>
          <w:pgNumType w:start="5"/>
          <w:cols w:space="720"/>
          <w:titlePg/>
        </w:sectPr>
      </w:pPr>
    </w:p>
    <w:p w:rsidR="00370960" w:rsidRDefault="00370960" w:rsidP="00370960">
      <w:pPr>
        <w:jc w:val="center"/>
        <w:rPr>
          <w:rFonts w:ascii="Chiller" w:hAnsi="Chiller"/>
          <w:sz w:val="96"/>
          <w:szCs w:val="96"/>
        </w:rPr>
      </w:pPr>
      <w:r>
        <w:rPr>
          <w:rFonts w:ascii="Chiller" w:hAnsi="Chiller"/>
          <w:sz w:val="96"/>
          <w:szCs w:val="96"/>
        </w:rPr>
        <w:lastRenderedPageBreak/>
        <w:t>F</w:t>
      </w:r>
      <w:r w:rsidRPr="001715CB">
        <w:rPr>
          <w:rFonts w:ascii="Chiller" w:hAnsi="Chiller"/>
          <w:sz w:val="96"/>
          <w:szCs w:val="96"/>
        </w:rPr>
        <w:t>ête de la MUSIQUE</w:t>
      </w:r>
    </w:p>
    <w:p w:rsidR="00370960" w:rsidRDefault="00370960" w:rsidP="00370960">
      <w:pPr>
        <w:jc w:val="center"/>
        <w:rPr>
          <w:rFonts w:ascii="Chiller" w:hAnsi="Chiller"/>
          <w:sz w:val="96"/>
          <w:szCs w:val="96"/>
        </w:rPr>
      </w:pPr>
    </w:p>
    <w:p w:rsidR="00370960" w:rsidRPr="001715CB" w:rsidRDefault="00370960" w:rsidP="00370960">
      <w:pPr>
        <w:jc w:val="center"/>
        <w:rPr>
          <w:rFonts w:ascii="Chiller" w:hAnsi="Chiller"/>
          <w:spacing w:val="80"/>
          <w:sz w:val="56"/>
          <w:szCs w:val="56"/>
        </w:rPr>
      </w:pPr>
      <w:r w:rsidRPr="001715CB">
        <w:rPr>
          <w:rFonts w:ascii="Chiller" w:hAnsi="Chiller"/>
          <w:spacing w:val="80"/>
          <w:sz w:val="56"/>
          <w:szCs w:val="56"/>
        </w:rPr>
        <w:t>21</w:t>
      </w:r>
      <w:r>
        <w:rPr>
          <w:rFonts w:ascii="Chiller" w:hAnsi="Chiller"/>
          <w:spacing w:val="80"/>
          <w:sz w:val="56"/>
          <w:szCs w:val="56"/>
        </w:rPr>
        <w:t xml:space="preserve"> </w:t>
      </w:r>
      <w:r w:rsidRPr="001715CB">
        <w:rPr>
          <w:rFonts w:ascii="Chiller" w:hAnsi="Chiller"/>
          <w:spacing w:val="80"/>
          <w:sz w:val="56"/>
          <w:szCs w:val="56"/>
        </w:rPr>
        <w:t>JUIN</w:t>
      </w:r>
    </w:p>
    <w:p w:rsidR="00370960" w:rsidRDefault="00370960" w:rsidP="00370960">
      <w:pPr>
        <w:jc w:val="both"/>
        <w:rPr>
          <w:rFonts w:ascii="Myriad Web" w:hAnsi="Myriad Web"/>
          <w:sz w:val="22"/>
          <w:szCs w:val="22"/>
        </w:rPr>
      </w:pPr>
      <w:r>
        <w:rPr>
          <w:rFonts w:ascii="Myriad Web" w:hAnsi="Myriad Web"/>
          <w:sz w:val="22"/>
          <w:szCs w:val="22"/>
        </w:rPr>
        <w:t>La fête de la musique a engen</w:t>
      </w:r>
      <w:r>
        <w:rPr>
          <w:rFonts w:ascii="Myriad Web" w:hAnsi="Myriad Web"/>
          <w:sz w:val="22"/>
          <w:szCs w:val="22"/>
        </w:rPr>
        <w:softHyphen/>
        <w:t>dré une véritable dynamique qui m’a permis de mener à bien mon action. Même si j’étais sou</w:t>
      </w:r>
      <w:r>
        <w:rPr>
          <w:rFonts w:ascii="Myriad Web" w:hAnsi="Myriad Web"/>
          <w:sz w:val="22"/>
          <w:szCs w:val="22"/>
        </w:rPr>
        <w:softHyphen/>
        <w:t>tenu par le président de la Ré</w:t>
      </w:r>
      <w:r>
        <w:rPr>
          <w:rFonts w:ascii="Myriad Web" w:hAnsi="Myriad Web"/>
          <w:sz w:val="22"/>
          <w:szCs w:val="22"/>
        </w:rPr>
        <w:softHyphen/>
        <w:t>publique de l’époque, François Mitterrand, il me fallait arracher* des crédits. Le succès de cette fête a montré que la culture était soutenue par le peuple. Partout à travers la France, le ministère de la Culture a ainsi contribué à une renaissance de la musique baroque, de la musique symphonique et du jazz ; il a soutenu les nouvelles formes de musique : le rap, le raï, la musique techno. Nous avons ouvert de nouveaux lieux pour les jeunes groupes, pas seulement des lieux de répétitions mais de re</w:t>
      </w:r>
      <w:r>
        <w:rPr>
          <w:rFonts w:ascii="Myriad Web" w:hAnsi="Myriad Web"/>
          <w:sz w:val="22"/>
          <w:szCs w:val="22"/>
        </w:rPr>
        <w:softHyphen/>
        <w:t>présentation. Nous avons assuré la reconnaissance du droit des auteurs avec la loi de 1985. C’était une période assez effervescente.</w:t>
      </w:r>
    </w:p>
    <w:p w:rsidR="00370960" w:rsidRDefault="00370960" w:rsidP="00370960">
      <w:pPr>
        <w:jc w:val="both"/>
        <w:rPr>
          <w:rFonts w:ascii="Myriad Web" w:hAnsi="Myriad Web"/>
          <w:sz w:val="22"/>
          <w:szCs w:val="22"/>
        </w:rPr>
      </w:pPr>
    </w:p>
    <w:p w:rsidR="00370960" w:rsidRDefault="00370960" w:rsidP="00370960">
      <w:pPr>
        <w:jc w:val="both"/>
        <w:rPr>
          <w:rFonts w:ascii="Myriad Web" w:hAnsi="Myriad Web"/>
          <w:sz w:val="22"/>
          <w:szCs w:val="22"/>
        </w:rPr>
      </w:pPr>
    </w:p>
    <w:p w:rsidR="00370960" w:rsidRDefault="00370960" w:rsidP="00370960">
      <w:pPr>
        <w:jc w:val="both"/>
        <w:rPr>
          <w:rFonts w:ascii="Myriad Web" w:hAnsi="Myriad Web"/>
          <w:sz w:val="22"/>
          <w:szCs w:val="22"/>
        </w:rPr>
      </w:pPr>
    </w:p>
    <w:p w:rsidR="00370960" w:rsidRPr="00AA280C" w:rsidRDefault="00370960" w:rsidP="00370960">
      <w:pPr>
        <w:jc w:val="right"/>
        <w:rPr>
          <w:rFonts w:ascii="Myriad Web" w:hAnsi="Myriad Web"/>
          <w:b/>
          <w:sz w:val="22"/>
          <w:szCs w:val="22"/>
        </w:rPr>
      </w:pPr>
      <w:r w:rsidRPr="00AA280C">
        <w:rPr>
          <w:rFonts w:ascii="Myriad Web" w:hAnsi="Myriad Web"/>
          <w:b/>
          <w:sz w:val="22"/>
          <w:szCs w:val="22"/>
        </w:rPr>
        <w:t>Recueilli par M.M.</w:t>
      </w:r>
    </w:p>
    <w:p w:rsidR="00370960" w:rsidRDefault="00370960" w:rsidP="00370960">
      <w:pPr>
        <w:rPr>
          <w:rFonts w:ascii="Myriad Web" w:hAnsi="Myriad Web"/>
          <w:sz w:val="22"/>
          <w:szCs w:val="22"/>
        </w:rPr>
        <w:sectPr w:rsidR="00370960" w:rsidSect="00E82A6F">
          <w:footerReference w:type="even" r:id="rId9"/>
          <w:footerReference w:type="default" r:id="rId10"/>
          <w:type w:val="continuous"/>
          <w:pgSz w:w="11879" w:h="16800"/>
          <w:pgMar w:top="567" w:right="964" w:bottom="851" w:left="851" w:header="680" w:footer="454" w:gutter="0"/>
          <w:cols w:num="3" w:space="397"/>
          <w:titlePg/>
        </w:sectPr>
      </w:pPr>
    </w:p>
    <w:p w:rsidR="00370960" w:rsidRDefault="00370960" w:rsidP="00370960">
      <w:pPr>
        <w:rPr>
          <w:rFonts w:ascii="Myriad Web" w:hAnsi="Myriad Web"/>
          <w:sz w:val="22"/>
          <w:szCs w:val="22"/>
        </w:rPr>
      </w:pPr>
    </w:p>
    <w:p w:rsidR="00370960" w:rsidRDefault="00370960" w:rsidP="00370960">
      <w:pPr>
        <w:rPr>
          <w:rFonts w:ascii="Myriad Web" w:hAnsi="Myriad Web"/>
          <w:sz w:val="22"/>
          <w:szCs w:val="22"/>
        </w:rPr>
      </w:pPr>
    </w:p>
    <w:p w:rsidR="00370960" w:rsidRDefault="00370960" w:rsidP="00370960">
      <w:pPr>
        <w:rPr>
          <w:rFonts w:ascii="Myriad Web" w:hAnsi="Myriad Web"/>
          <w:sz w:val="22"/>
          <w:szCs w:val="22"/>
        </w:rPr>
      </w:pPr>
    </w:p>
    <w:p w:rsidR="00370960" w:rsidRDefault="00370960" w:rsidP="00370960">
      <w:pPr>
        <w:rPr>
          <w:rFonts w:ascii="Myriad Web" w:hAnsi="Myriad Web"/>
          <w:sz w:val="22"/>
          <w:szCs w:val="22"/>
        </w:rPr>
      </w:pPr>
    </w:p>
    <w:p w:rsidR="00370960" w:rsidRDefault="00370960" w:rsidP="00370960">
      <w:pPr>
        <w:rPr>
          <w:rFonts w:ascii="Myriad Web" w:hAnsi="Myriad Web"/>
          <w:sz w:val="22"/>
          <w:szCs w:val="22"/>
        </w:rPr>
      </w:pPr>
    </w:p>
    <w:p w:rsidR="00370960" w:rsidRDefault="00370960" w:rsidP="00370960">
      <w:pPr>
        <w:rPr>
          <w:rFonts w:ascii="Myriad Web" w:hAnsi="Myriad Web"/>
          <w:sz w:val="22"/>
          <w:szCs w:val="22"/>
        </w:rPr>
      </w:pPr>
    </w:p>
    <w:p w:rsidR="00370960" w:rsidRPr="00525BFC" w:rsidRDefault="00370960" w:rsidP="00370960">
      <w:pPr>
        <w:rPr>
          <w:rFonts w:ascii="Myriad Web" w:hAnsi="Myriad Web"/>
          <w:sz w:val="22"/>
          <w:szCs w:val="22"/>
        </w:rPr>
      </w:pPr>
    </w:p>
    <w:p w:rsidR="00370960" w:rsidRPr="005C298C" w:rsidRDefault="00370960" w:rsidP="00370960">
      <w:pPr>
        <w:ind w:left="709"/>
        <w:rPr>
          <w:rFonts w:ascii="Myriad Web" w:hAnsi="Myriad Web"/>
          <w:szCs w:val="22"/>
        </w:rPr>
      </w:pPr>
      <w:r w:rsidRPr="00587C45">
        <w:rPr>
          <w:rFonts w:ascii="Myriad Web" w:hAnsi="Myriad Web"/>
          <w:sz w:val="32"/>
          <w:szCs w:val="22"/>
        </w:rPr>
        <w:sym w:font="Wingdings" w:char="F06E"/>
      </w:r>
      <w:r w:rsidRPr="005C298C">
        <w:rPr>
          <w:rFonts w:ascii="Arial Narrow" w:hAnsi="Arial Narrow"/>
          <w:sz w:val="22"/>
          <w:szCs w:val="22"/>
        </w:rPr>
        <w:t xml:space="preserve"> </w:t>
      </w:r>
      <w:r w:rsidRPr="003C0022">
        <w:rPr>
          <w:rFonts w:ascii="Arial Narrow" w:hAnsi="Arial Narrow"/>
          <w:b/>
          <w:sz w:val="24"/>
          <w:szCs w:val="22"/>
        </w:rPr>
        <w:t>Vocabulaire</w:t>
      </w:r>
    </w:p>
    <w:p w:rsidR="00370960" w:rsidRPr="005C298C" w:rsidRDefault="00370960" w:rsidP="00370960">
      <w:pPr>
        <w:ind w:left="709"/>
        <w:rPr>
          <w:rFonts w:ascii="Arial Narrow" w:hAnsi="Arial Narrow"/>
          <w:szCs w:val="22"/>
        </w:rPr>
      </w:pPr>
      <w:r>
        <w:rPr>
          <w:rFonts w:ascii="Arial Narrow" w:hAnsi="Arial Narrow"/>
          <w:b/>
          <w:szCs w:val="22"/>
        </w:rPr>
        <w:t>arracher</w:t>
      </w:r>
      <w:r w:rsidRPr="005C298C">
        <w:rPr>
          <w:rFonts w:ascii="Arial Narrow" w:hAnsi="Arial Narrow"/>
          <w:b/>
          <w:szCs w:val="22"/>
        </w:rPr>
        <w:t> :</w:t>
      </w:r>
      <w:r w:rsidRPr="005C298C">
        <w:rPr>
          <w:rFonts w:ascii="Arial Narrow" w:hAnsi="Arial Narrow"/>
          <w:szCs w:val="22"/>
        </w:rPr>
        <w:t xml:space="preserve"> </w:t>
      </w:r>
      <w:r>
        <w:rPr>
          <w:rFonts w:ascii="Arial Narrow" w:hAnsi="Arial Narrow"/>
          <w:szCs w:val="22"/>
        </w:rPr>
        <w:t xml:space="preserve"> ici, obtenir</w:t>
      </w:r>
    </w:p>
    <w:p w:rsidR="00370960" w:rsidRPr="005C298C" w:rsidRDefault="00370960" w:rsidP="00370960">
      <w:pPr>
        <w:ind w:left="709"/>
        <w:rPr>
          <w:rFonts w:ascii="Arial Narrow" w:hAnsi="Arial Narrow"/>
          <w:szCs w:val="22"/>
        </w:rPr>
      </w:pPr>
      <w:r>
        <w:rPr>
          <w:rFonts w:ascii="Arial Narrow" w:hAnsi="Arial Narrow"/>
          <w:b/>
          <w:szCs w:val="22"/>
        </w:rPr>
        <w:t>au fur et à mesure</w:t>
      </w:r>
      <w:r w:rsidRPr="005C298C">
        <w:rPr>
          <w:rFonts w:ascii="Arial Narrow" w:hAnsi="Arial Narrow"/>
          <w:b/>
          <w:szCs w:val="22"/>
        </w:rPr>
        <w:t> :</w:t>
      </w:r>
      <w:r w:rsidRPr="005C298C">
        <w:rPr>
          <w:rFonts w:ascii="Arial Narrow" w:hAnsi="Arial Narrow"/>
          <w:szCs w:val="22"/>
        </w:rPr>
        <w:t xml:space="preserve"> </w:t>
      </w:r>
      <w:r>
        <w:rPr>
          <w:rFonts w:ascii="Arial Narrow" w:hAnsi="Arial Narrow"/>
          <w:szCs w:val="22"/>
        </w:rPr>
        <w:t xml:space="preserve"> à mesure que la journée</w:t>
      </w:r>
    </w:p>
    <w:p w:rsidR="00370960" w:rsidRPr="005C298C" w:rsidRDefault="00370960" w:rsidP="00370960">
      <w:pPr>
        <w:ind w:left="709"/>
        <w:rPr>
          <w:rFonts w:ascii="Arial Narrow" w:hAnsi="Arial Narrow"/>
          <w:szCs w:val="22"/>
        </w:rPr>
      </w:pPr>
      <w:r>
        <w:rPr>
          <w:rFonts w:ascii="Arial Narrow" w:hAnsi="Arial Narrow"/>
          <w:b/>
          <w:szCs w:val="22"/>
        </w:rPr>
        <w:t>entendre</w:t>
      </w:r>
      <w:r w:rsidRPr="005C298C">
        <w:rPr>
          <w:rFonts w:ascii="Arial Narrow" w:hAnsi="Arial Narrow"/>
          <w:b/>
          <w:szCs w:val="22"/>
        </w:rPr>
        <w:t> :</w:t>
      </w:r>
      <w:r w:rsidRPr="005C298C">
        <w:rPr>
          <w:rFonts w:ascii="Arial Narrow" w:hAnsi="Arial Narrow"/>
          <w:szCs w:val="22"/>
        </w:rPr>
        <w:t xml:space="preserve"> </w:t>
      </w:r>
      <w:r>
        <w:rPr>
          <w:rFonts w:ascii="Arial Narrow" w:hAnsi="Arial Narrow"/>
          <w:szCs w:val="22"/>
        </w:rPr>
        <w:t xml:space="preserve"> ici, comprendre</w:t>
      </w:r>
    </w:p>
    <w:p w:rsidR="00370960" w:rsidRPr="005C298C" w:rsidRDefault="00370960" w:rsidP="00370960">
      <w:pPr>
        <w:ind w:left="709"/>
        <w:rPr>
          <w:rFonts w:ascii="Arial Narrow" w:hAnsi="Arial Narrow"/>
          <w:szCs w:val="22"/>
        </w:rPr>
      </w:pPr>
      <w:r>
        <w:rPr>
          <w:rFonts w:ascii="Arial Narrow" w:hAnsi="Arial Narrow"/>
          <w:b/>
          <w:szCs w:val="22"/>
        </w:rPr>
        <w:t>éprouver</w:t>
      </w:r>
      <w:r w:rsidRPr="005C298C">
        <w:rPr>
          <w:rFonts w:ascii="Arial Narrow" w:hAnsi="Arial Narrow"/>
          <w:b/>
          <w:szCs w:val="22"/>
        </w:rPr>
        <w:t> :</w:t>
      </w:r>
      <w:r w:rsidRPr="005C298C">
        <w:rPr>
          <w:rFonts w:ascii="Arial Narrow" w:hAnsi="Arial Narrow"/>
          <w:szCs w:val="22"/>
        </w:rPr>
        <w:t xml:space="preserve"> </w:t>
      </w:r>
      <w:r>
        <w:rPr>
          <w:rFonts w:ascii="Arial Narrow" w:hAnsi="Arial Narrow"/>
          <w:szCs w:val="22"/>
        </w:rPr>
        <w:t xml:space="preserve"> ressentir</w:t>
      </w:r>
    </w:p>
    <w:p w:rsidR="00370960" w:rsidRPr="005C298C" w:rsidRDefault="00370960" w:rsidP="00370960">
      <w:pPr>
        <w:ind w:left="709"/>
        <w:rPr>
          <w:rFonts w:ascii="Arial Narrow" w:hAnsi="Arial Narrow"/>
          <w:szCs w:val="22"/>
        </w:rPr>
      </w:pPr>
      <w:r>
        <w:rPr>
          <w:rFonts w:ascii="Arial Narrow" w:hAnsi="Arial Narrow"/>
          <w:b/>
          <w:szCs w:val="22"/>
        </w:rPr>
        <w:t>joueraient-ils le jeu :</w:t>
      </w:r>
      <w:r w:rsidRPr="005C298C">
        <w:rPr>
          <w:rFonts w:ascii="Arial Narrow" w:hAnsi="Arial Narrow"/>
          <w:szCs w:val="22"/>
        </w:rPr>
        <w:t xml:space="preserve"> </w:t>
      </w:r>
      <w:r>
        <w:rPr>
          <w:rFonts w:ascii="Arial Narrow" w:hAnsi="Arial Narrow"/>
          <w:szCs w:val="22"/>
        </w:rPr>
        <w:t xml:space="preserve"> accepteraient-ils de participer</w:t>
      </w:r>
    </w:p>
    <w:p w:rsidR="00370960" w:rsidRDefault="00370960" w:rsidP="00370960">
      <w:pPr>
        <w:ind w:left="709"/>
        <w:rPr>
          <w:rFonts w:ascii="Arial Narrow" w:hAnsi="Arial Narrow"/>
          <w:szCs w:val="22"/>
        </w:rPr>
      </w:pPr>
      <w:r>
        <w:rPr>
          <w:rFonts w:ascii="Arial Narrow" w:hAnsi="Arial Narrow"/>
          <w:b/>
          <w:szCs w:val="22"/>
        </w:rPr>
        <w:t>œuvré :</w:t>
      </w:r>
      <w:r w:rsidRPr="005C298C">
        <w:rPr>
          <w:rFonts w:ascii="Arial Narrow" w:hAnsi="Arial Narrow"/>
          <w:szCs w:val="22"/>
        </w:rPr>
        <w:t xml:space="preserve"> </w:t>
      </w:r>
      <w:r>
        <w:rPr>
          <w:rFonts w:ascii="Arial Narrow" w:hAnsi="Arial Narrow"/>
          <w:szCs w:val="22"/>
        </w:rPr>
        <w:t xml:space="preserve"> travaillé</w:t>
      </w:r>
    </w:p>
    <w:p w:rsidR="00370960" w:rsidRPr="005C298C" w:rsidRDefault="00370960" w:rsidP="00370960">
      <w:pPr>
        <w:ind w:left="709"/>
        <w:rPr>
          <w:rFonts w:ascii="Arial Narrow" w:hAnsi="Arial Narrow"/>
          <w:szCs w:val="22"/>
        </w:rPr>
      </w:pPr>
      <w:r>
        <w:rPr>
          <w:rFonts w:ascii="Arial Narrow" w:hAnsi="Arial Narrow"/>
          <w:b/>
          <w:szCs w:val="22"/>
        </w:rPr>
        <w:t>petit matin :</w:t>
      </w:r>
      <w:r w:rsidRPr="005C298C">
        <w:rPr>
          <w:rFonts w:ascii="Arial Narrow" w:hAnsi="Arial Narrow"/>
          <w:szCs w:val="22"/>
        </w:rPr>
        <w:t xml:space="preserve"> </w:t>
      </w:r>
      <w:r>
        <w:rPr>
          <w:rFonts w:ascii="Arial Narrow" w:hAnsi="Arial Narrow"/>
          <w:szCs w:val="22"/>
        </w:rPr>
        <w:t xml:space="preserve"> tard dans la nuit</w:t>
      </w:r>
    </w:p>
    <w:p w:rsidR="00370960" w:rsidRPr="005C298C" w:rsidRDefault="00370960" w:rsidP="00370960">
      <w:pPr>
        <w:ind w:left="709"/>
        <w:rPr>
          <w:rFonts w:ascii="Arial Narrow" w:hAnsi="Arial Narrow"/>
          <w:szCs w:val="22"/>
        </w:rPr>
      </w:pPr>
      <w:r>
        <w:rPr>
          <w:rFonts w:ascii="Arial Narrow" w:hAnsi="Arial Narrow"/>
          <w:b/>
          <w:szCs w:val="22"/>
        </w:rPr>
        <w:t>pic :</w:t>
      </w:r>
      <w:r w:rsidRPr="005C298C">
        <w:rPr>
          <w:rFonts w:ascii="Arial Narrow" w:hAnsi="Arial Narrow"/>
          <w:szCs w:val="22"/>
        </w:rPr>
        <w:t xml:space="preserve"> </w:t>
      </w:r>
      <w:r>
        <w:rPr>
          <w:rFonts w:ascii="Arial Narrow" w:hAnsi="Arial Narrow"/>
          <w:szCs w:val="22"/>
        </w:rPr>
        <w:t xml:space="preserve"> paroxysme</w:t>
      </w:r>
    </w:p>
    <w:p w:rsidR="00370960" w:rsidRDefault="00370960" w:rsidP="00370960">
      <w:pPr>
        <w:ind w:left="709"/>
        <w:rPr>
          <w:rFonts w:ascii="Arial Narrow" w:hAnsi="Arial Narrow"/>
          <w:szCs w:val="22"/>
        </w:rPr>
      </w:pPr>
      <w:r>
        <w:rPr>
          <w:rFonts w:ascii="Arial Narrow" w:hAnsi="Arial Narrow"/>
          <w:b/>
          <w:szCs w:val="22"/>
        </w:rPr>
        <w:t>se grisant :</w:t>
      </w:r>
      <w:r w:rsidRPr="005C298C">
        <w:rPr>
          <w:rFonts w:ascii="Arial Narrow" w:hAnsi="Arial Narrow"/>
          <w:szCs w:val="22"/>
        </w:rPr>
        <w:t xml:space="preserve"> </w:t>
      </w:r>
      <w:r>
        <w:rPr>
          <w:rFonts w:ascii="Arial Narrow" w:hAnsi="Arial Narrow"/>
          <w:szCs w:val="22"/>
        </w:rPr>
        <w:t xml:space="preserve"> s’enivrant ; ici, emploi figuré</w:t>
      </w:r>
    </w:p>
    <w:p w:rsidR="00370960" w:rsidRPr="005C298C" w:rsidRDefault="00370960" w:rsidP="00370960">
      <w:pPr>
        <w:ind w:left="709"/>
        <w:rPr>
          <w:rFonts w:ascii="Arial Narrow" w:hAnsi="Arial Narrow"/>
          <w:szCs w:val="22"/>
        </w:rPr>
      </w:pPr>
      <w:r>
        <w:rPr>
          <w:rFonts w:ascii="Arial Narrow" w:hAnsi="Arial Narrow"/>
          <w:b/>
          <w:szCs w:val="22"/>
        </w:rPr>
        <w:t>trac :</w:t>
      </w:r>
      <w:r w:rsidRPr="005C298C">
        <w:rPr>
          <w:rFonts w:ascii="Arial Narrow" w:hAnsi="Arial Narrow"/>
          <w:szCs w:val="22"/>
        </w:rPr>
        <w:t xml:space="preserve"> </w:t>
      </w:r>
      <w:r>
        <w:rPr>
          <w:rFonts w:ascii="Arial Narrow" w:hAnsi="Arial Narrow"/>
          <w:szCs w:val="22"/>
        </w:rPr>
        <w:t xml:space="preserve"> angoisse due à une émotion intense</w:t>
      </w:r>
    </w:p>
    <w:p w:rsidR="00370960" w:rsidRPr="005C298C" w:rsidRDefault="00370960" w:rsidP="00370960">
      <w:pPr>
        <w:ind w:left="709"/>
        <w:rPr>
          <w:rFonts w:ascii="Myriad Web" w:hAnsi="Myriad Web"/>
          <w:sz w:val="22"/>
          <w:szCs w:val="22"/>
        </w:rPr>
      </w:pPr>
    </w:p>
    <w:p w:rsidR="00370960" w:rsidRPr="005C298C" w:rsidRDefault="00370960" w:rsidP="00370960">
      <w:pPr>
        <w:ind w:left="709"/>
        <w:rPr>
          <w:rFonts w:ascii="Myriad Web" w:hAnsi="Myriad Web"/>
          <w:sz w:val="22"/>
          <w:szCs w:val="22"/>
        </w:rPr>
      </w:pPr>
    </w:p>
    <w:p w:rsidR="00370960" w:rsidRDefault="00370960" w:rsidP="00370960">
      <w:r w:rsidRPr="00752D7D">
        <w:rPr>
          <w:sz w:val="22"/>
        </w:rPr>
        <w:br w:type="page"/>
      </w:r>
    </w:p>
    <w:tbl>
      <w:tblPr>
        <w:tblStyle w:val="Grigliatabella"/>
        <w:tblW w:w="0" w:type="auto"/>
        <w:tblLook w:val="01E0" w:firstRow="1" w:lastRow="1" w:firstColumn="1" w:lastColumn="1" w:noHBand="0" w:noVBand="0"/>
      </w:tblPr>
      <w:tblGrid>
        <w:gridCol w:w="448"/>
        <w:gridCol w:w="8153"/>
        <w:gridCol w:w="1253"/>
      </w:tblGrid>
      <w:tr w:rsidR="00370960" w:rsidTr="009745DC">
        <w:trPr>
          <w:trHeight w:val="730"/>
        </w:trPr>
        <w:tc>
          <w:tcPr>
            <w:tcW w:w="448"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sidRPr="00752D7D">
              <w:rPr>
                <w:rFonts w:ascii="Myriad Web" w:hAnsi="Myriad Web"/>
                <w:sz w:val="26"/>
                <w:szCs w:val="26"/>
              </w:rPr>
              <w:sym w:font="Wingdings" w:char="F08C"/>
            </w:r>
          </w:p>
        </w:tc>
        <w:tc>
          <w:tcPr>
            <w:tcW w:w="8307"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Pr>
                <w:rFonts w:ascii="Myriad Web" w:hAnsi="Myriad Web"/>
                <w:sz w:val="22"/>
                <w:szCs w:val="22"/>
              </w:rPr>
              <w:t>La fête de la musique a été créée par le ministre de la culture actuel et son équipe.</w:t>
            </w:r>
          </w:p>
        </w:tc>
        <w:tc>
          <w:tcPr>
            <w:tcW w:w="1152" w:type="dxa"/>
            <w:tcBorders>
              <w:top w:val="nil"/>
              <w:bottom w:val="nil"/>
              <w:right w:val="nil"/>
            </w:tcBorders>
          </w:tcPr>
          <w:p w:rsidR="00370960" w:rsidRPr="00DB68F0" w:rsidRDefault="00370960" w:rsidP="009745DC">
            <w:pPr>
              <w:tabs>
                <w:tab w:val="left" w:pos="9923"/>
              </w:tabs>
              <w:spacing w:before="240"/>
              <w:jc w:val="both"/>
              <w:rPr>
                <w:rFonts w:ascii="Myriad Web" w:hAnsi="Myriad Web"/>
                <w:b/>
                <w:sz w:val="22"/>
                <w:szCs w:val="22"/>
              </w:rPr>
            </w:pPr>
            <w:r>
              <w:rPr>
                <w:rFonts w:ascii="Myriad Web" w:hAnsi="Myriad Web"/>
                <w:b/>
                <w:sz w:val="22"/>
                <w:szCs w:val="22"/>
              </w:rPr>
              <w:t xml:space="preserve">       </w:t>
            </w:r>
            <w:r w:rsidRPr="0001606C">
              <w:rPr>
                <w:rFonts w:ascii="Myriad Web" w:hAnsi="Myriad Web"/>
                <w:b/>
                <w:sz w:val="16"/>
                <w:szCs w:val="22"/>
              </w:rPr>
              <w:t xml:space="preserve"> </w:t>
            </w:r>
            <w:r w:rsidRPr="00DB68F0">
              <w:rPr>
                <w:rFonts w:ascii="Myriad Web" w:hAnsi="Myriad Web"/>
                <w:b/>
                <w:sz w:val="22"/>
                <w:szCs w:val="22"/>
              </w:rPr>
              <w:t>V ou F</w:t>
            </w:r>
          </w:p>
          <w:tbl>
            <w:tblPr>
              <w:tblStyle w:val="Grigliatabella"/>
              <w:tblW w:w="715" w:type="dxa"/>
              <w:tblInd w:w="312" w:type="dxa"/>
              <w:tblLook w:val="01E0" w:firstRow="1" w:lastRow="1" w:firstColumn="1" w:lastColumn="1" w:noHBand="0" w:noVBand="0"/>
            </w:tblPr>
            <w:tblGrid>
              <w:gridCol w:w="378"/>
              <w:gridCol w:w="337"/>
            </w:tblGrid>
            <w:tr w:rsidR="00370960" w:rsidTr="009745DC">
              <w:trPr>
                <w:trHeight w:val="227"/>
              </w:trPr>
              <w:tc>
                <w:tcPr>
                  <w:tcW w:w="378" w:type="dxa"/>
                </w:tcPr>
                <w:p w:rsidR="00370960" w:rsidRDefault="00370960" w:rsidP="009745DC">
                  <w:pPr>
                    <w:tabs>
                      <w:tab w:val="left" w:pos="9923"/>
                    </w:tabs>
                    <w:spacing w:before="240"/>
                    <w:jc w:val="both"/>
                    <w:rPr>
                      <w:rFonts w:ascii="Myriad Web" w:hAnsi="Myriad Web"/>
                      <w:sz w:val="22"/>
                      <w:szCs w:val="22"/>
                    </w:rPr>
                  </w:pPr>
                </w:p>
              </w:tc>
              <w:tc>
                <w:tcPr>
                  <w:tcW w:w="337" w:type="dxa"/>
                </w:tcPr>
                <w:p w:rsidR="00370960" w:rsidRDefault="00370960" w:rsidP="009745DC">
                  <w:pPr>
                    <w:tabs>
                      <w:tab w:val="left" w:pos="9923"/>
                    </w:tabs>
                    <w:spacing w:before="240"/>
                    <w:jc w:val="center"/>
                    <w:rPr>
                      <w:rFonts w:ascii="Myriad Web" w:hAnsi="Myriad Web"/>
                      <w:sz w:val="22"/>
                      <w:szCs w:val="22"/>
                    </w:rPr>
                  </w:pPr>
                </w:p>
              </w:tc>
            </w:tr>
          </w:tbl>
          <w:p w:rsidR="00370960" w:rsidRDefault="00370960" w:rsidP="009745DC">
            <w:pPr>
              <w:tabs>
                <w:tab w:val="left" w:pos="9923"/>
              </w:tabs>
              <w:spacing w:before="240"/>
              <w:jc w:val="both"/>
              <w:rPr>
                <w:rFonts w:ascii="Myriad Web" w:hAnsi="Myriad Web"/>
                <w:sz w:val="22"/>
                <w:szCs w:val="22"/>
              </w:rPr>
            </w:pPr>
          </w:p>
        </w:tc>
      </w:tr>
    </w:tbl>
    <w:p w:rsidR="00370960" w:rsidRPr="00566CBD" w:rsidRDefault="00370960" w:rsidP="00370960">
      <w:pPr>
        <w:tabs>
          <w:tab w:val="left" w:pos="9923"/>
        </w:tabs>
        <w:jc w:val="both"/>
        <w:rPr>
          <w:rFonts w:ascii="Myriad Web" w:hAnsi="Myriad Web"/>
          <w:szCs w:val="22"/>
        </w:rPr>
      </w:pPr>
    </w:p>
    <w:p w:rsidR="00370960" w:rsidRPr="00566CBD" w:rsidRDefault="00370960" w:rsidP="00370960">
      <w:pPr>
        <w:tabs>
          <w:tab w:val="left" w:pos="9923"/>
        </w:tabs>
        <w:jc w:val="both"/>
        <w:rPr>
          <w:rFonts w:ascii="Myriad Web" w:hAnsi="Myriad Web"/>
          <w:szCs w:val="22"/>
        </w:rPr>
      </w:pPr>
    </w:p>
    <w:tbl>
      <w:tblPr>
        <w:tblStyle w:val="Grigliatabella"/>
        <w:tblW w:w="0" w:type="auto"/>
        <w:tblLook w:val="01E0" w:firstRow="1" w:lastRow="1" w:firstColumn="1" w:lastColumn="1" w:noHBand="0" w:noVBand="0"/>
      </w:tblPr>
      <w:tblGrid>
        <w:gridCol w:w="448"/>
        <w:gridCol w:w="8147"/>
        <w:gridCol w:w="1253"/>
      </w:tblGrid>
      <w:tr w:rsidR="00370960" w:rsidTr="009745DC">
        <w:trPr>
          <w:trHeight w:val="730"/>
        </w:trPr>
        <w:tc>
          <w:tcPr>
            <w:tcW w:w="448"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sidRPr="00752D7D">
              <w:rPr>
                <w:rFonts w:ascii="Myriad Web" w:hAnsi="Myriad Web"/>
                <w:sz w:val="26"/>
                <w:szCs w:val="26"/>
              </w:rPr>
              <w:sym w:font="Wingdings" w:char="F08D"/>
            </w:r>
          </w:p>
        </w:tc>
        <w:tc>
          <w:tcPr>
            <w:tcW w:w="8147"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Pr>
                <w:rFonts w:ascii="Myriad Web" w:hAnsi="Myriad Web"/>
                <w:sz w:val="22"/>
                <w:szCs w:val="22"/>
              </w:rPr>
              <w:t>Cette fête a été instituée dans le but d’associer les citoyens afin de promouvoir un événement culturel.</w:t>
            </w:r>
          </w:p>
        </w:tc>
        <w:tc>
          <w:tcPr>
            <w:tcW w:w="1253" w:type="dxa"/>
            <w:tcBorders>
              <w:top w:val="nil"/>
              <w:bottom w:val="nil"/>
              <w:right w:val="nil"/>
            </w:tcBorders>
          </w:tcPr>
          <w:p w:rsidR="00370960" w:rsidRPr="00DB68F0" w:rsidRDefault="00370960" w:rsidP="009745DC">
            <w:pPr>
              <w:tabs>
                <w:tab w:val="left" w:pos="9923"/>
              </w:tabs>
              <w:spacing w:before="240"/>
              <w:jc w:val="both"/>
              <w:rPr>
                <w:rFonts w:ascii="Myriad Web" w:hAnsi="Myriad Web"/>
                <w:b/>
                <w:sz w:val="22"/>
                <w:szCs w:val="22"/>
              </w:rPr>
            </w:pPr>
            <w:r>
              <w:rPr>
                <w:rFonts w:ascii="Myriad Web" w:hAnsi="Myriad Web"/>
                <w:b/>
                <w:sz w:val="22"/>
                <w:szCs w:val="22"/>
              </w:rPr>
              <w:t xml:space="preserve">       </w:t>
            </w:r>
            <w:r w:rsidRPr="0001606C">
              <w:rPr>
                <w:rFonts w:ascii="Myriad Web" w:hAnsi="Myriad Web"/>
                <w:b/>
                <w:sz w:val="16"/>
                <w:szCs w:val="22"/>
              </w:rPr>
              <w:t xml:space="preserve"> </w:t>
            </w:r>
            <w:r w:rsidRPr="00DB68F0">
              <w:rPr>
                <w:rFonts w:ascii="Myriad Web" w:hAnsi="Myriad Web"/>
                <w:b/>
                <w:sz w:val="22"/>
                <w:szCs w:val="22"/>
              </w:rPr>
              <w:t>V ou F</w:t>
            </w:r>
          </w:p>
          <w:tbl>
            <w:tblPr>
              <w:tblStyle w:val="Grigliatabella"/>
              <w:tblW w:w="715" w:type="dxa"/>
              <w:tblInd w:w="312" w:type="dxa"/>
              <w:tblLook w:val="01E0" w:firstRow="1" w:lastRow="1" w:firstColumn="1" w:lastColumn="1" w:noHBand="0" w:noVBand="0"/>
            </w:tblPr>
            <w:tblGrid>
              <w:gridCol w:w="378"/>
              <w:gridCol w:w="337"/>
            </w:tblGrid>
            <w:tr w:rsidR="00370960" w:rsidTr="009745DC">
              <w:trPr>
                <w:trHeight w:val="227"/>
              </w:trPr>
              <w:tc>
                <w:tcPr>
                  <w:tcW w:w="378" w:type="dxa"/>
                </w:tcPr>
                <w:p w:rsidR="00370960" w:rsidRDefault="00370960" w:rsidP="009745DC">
                  <w:pPr>
                    <w:tabs>
                      <w:tab w:val="left" w:pos="9923"/>
                    </w:tabs>
                    <w:spacing w:before="240"/>
                    <w:jc w:val="both"/>
                    <w:rPr>
                      <w:rFonts w:ascii="Myriad Web" w:hAnsi="Myriad Web"/>
                      <w:sz w:val="22"/>
                      <w:szCs w:val="22"/>
                    </w:rPr>
                  </w:pPr>
                </w:p>
              </w:tc>
              <w:tc>
                <w:tcPr>
                  <w:tcW w:w="337" w:type="dxa"/>
                </w:tcPr>
                <w:p w:rsidR="00370960" w:rsidRDefault="00370960" w:rsidP="009745DC">
                  <w:pPr>
                    <w:tabs>
                      <w:tab w:val="left" w:pos="9923"/>
                    </w:tabs>
                    <w:spacing w:before="240"/>
                    <w:jc w:val="center"/>
                    <w:rPr>
                      <w:rFonts w:ascii="Myriad Web" w:hAnsi="Myriad Web"/>
                      <w:sz w:val="22"/>
                      <w:szCs w:val="22"/>
                    </w:rPr>
                  </w:pPr>
                </w:p>
              </w:tc>
            </w:tr>
          </w:tbl>
          <w:p w:rsidR="00370960" w:rsidRDefault="00370960" w:rsidP="009745DC">
            <w:pPr>
              <w:tabs>
                <w:tab w:val="left" w:pos="9923"/>
              </w:tabs>
              <w:spacing w:before="240"/>
              <w:jc w:val="both"/>
              <w:rPr>
                <w:rFonts w:ascii="Myriad Web" w:hAnsi="Myriad Web"/>
                <w:sz w:val="22"/>
                <w:szCs w:val="22"/>
              </w:rPr>
            </w:pPr>
          </w:p>
        </w:tc>
      </w:tr>
    </w:tbl>
    <w:p w:rsidR="00370960" w:rsidRPr="00566CBD" w:rsidRDefault="00370960" w:rsidP="00370960">
      <w:pPr>
        <w:tabs>
          <w:tab w:val="left" w:pos="9923"/>
        </w:tabs>
        <w:jc w:val="both"/>
        <w:rPr>
          <w:rFonts w:ascii="Myriad Web" w:hAnsi="Myriad Web"/>
          <w:szCs w:val="22"/>
        </w:rPr>
      </w:pPr>
    </w:p>
    <w:p w:rsidR="00370960" w:rsidRPr="00566CBD" w:rsidRDefault="00370960" w:rsidP="00370960">
      <w:pPr>
        <w:tabs>
          <w:tab w:val="left" w:pos="9923"/>
        </w:tabs>
        <w:jc w:val="both"/>
        <w:rPr>
          <w:rFonts w:ascii="Myriad Web" w:hAnsi="Myriad Web"/>
          <w:szCs w:val="22"/>
        </w:rPr>
      </w:pPr>
    </w:p>
    <w:tbl>
      <w:tblPr>
        <w:tblStyle w:val="Grigliatabella"/>
        <w:tblW w:w="0" w:type="auto"/>
        <w:tblLook w:val="01E0" w:firstRow="1" w:lastRow="1" w:firstColumn="1" w:lastColumn="1" w:noHBand="0" w:noVBand="0"/>
      </w:tblPr>
      <w:tblGrid>
        <w:gridCol w:w="448"/>
        <w:gridCol w:w="8147"/>
        <w:gridCol w:w="1253"/>
      </w:tblGrid>
      <w:tr w:rsidR="00370960" w:rsidTr="009745DC">
        <w:trPr>
          <w:trHeight w:val="730"/>
        </w:trPr>
        <w:tc>
          <w:tcPr>
            <w:tcW w:w="448"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sidRPr="00752D7D">
              <w:rPr>
                <w:rFonts w:ascii="Myriad Web" w:hAnsi="Myriad Web"/>
                <w:sz w:val="26"/>
                <w:szCs w:val="26"/>
              </w:rPr>
              <w:sym w:font="Wingdings" w:char="F08E"/>
            </w:r>
          </w:p>
        </w:tc>
        <w:tc>
          <w:tcPr>
            <w:tcW w:w="8147"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Pr>
                <w:rFonts w:ascii="Myriad Web" w:hAnsi="Myriad Web"/>
                <w:sz w:val="22"/>
                <w:szCs w:val="22"/>
              </w:rPr>
              <w:t>La musique ressemble à un alliage léger entre les citoyens afin de transformer les générations et les cultures.</w:t>
            </w:r>
          </w:p>
        </w:tc>
        <w:tc>
          <w:tcPr>
            <w:tcW w:w="1253" w:type="dxa"/>
            <w:tcBorders>
              <w:top w:val="nil"/>
              <w:bottom w:val="nil"/>
              <w:right w:val="nil"/>
            </w:tcBorders>
          </w:tcPr>
          <w:p w:rsidR="00370960" w:rsidRPr="00DB68F0" w:rsidRDefault="00370960" w:rsidP="009745DC">
            <w:pPr>
              <w:tabs>
                <w:tab w:val="left" w:pos="9923"/>
              </w:tabs>
              <w:spacing w:before="240"/>
              <w:jc w:val="both"/>
              <w:rPr>
                <w:rFonts w:ascii="Myriad Web" w:hAnsi="Myriad Web"/>
                <w:b/>
                <w:sz w:val="22"/>
                <w:szCs w:val="22"/>
              </w:rPr>
            </w:pPr>
            <w:r>
              <w:rPr>
                <w:rFonts w:ascii="Myriad Web" w:hAnsi="Myriad Web"/>
                <w:b/>
                <w:sz w:val="22"/>
                <w:szCs w:val="22"/>
              </w:rPr>
              <w:t xml:space="preserve">       </w:t>
            </w:r>
            <w:r w:rsidRPr="0001606C">
              <w:rPr>
                <w:rFonts w:ascii="Myriad Web" w:hAnsi="Myriad Web"/>
                <w:b/>
                <w:sz w:val="16"/>
                <w:szCs w:val="22"/>
              </w:rPr>
              <w:t xml:space="preserve"> </w:t>
            </w:r>
            <w:r w:rsidRPr="00DB68F0">
              <w:rPr>
                <w:rFonts w:ascii="Myriad Web" w:hAnsi="Myriad Web"/>
                <w:b/>
                <w:sz w:val="22"/>
                <w:szCs w:val="22"/>
              </w:rPr>
              <w:t>V ou F</w:t>
            </w:r>
          </w:p>
          <w:tbl>
            <w:tblPr>
              <w:tblStyle w:val="Grigliatabella"/>
              <w:tblW w:w="715" w:type="dxa"/>
              <w:tblInd w:w="312" w:type="dxa"/>
              <w:tblLook w:val="01E0" w:firstRow="1" w:lastRow="1" w:firstColumn="1" w:lastColumn="1" w:noHBand="0" w:noVBand="0"/>
            </w:tblPr>
            <w:tblGrid>
              <w:gridCol w:w="378"/>
              <w:gridCol w:w="337"/>
            </w:tblGrid>
            <w:tr w:rsidR="00370960" w:rsidTr="009745DC">
              <w:trPr>
                <w:trHeight w:val="227"/>
              </w:trPr>
              <w:tc>
                <w:tcPr>
                  <w:tcW w:w="378" w:type="dxa"/>
                </w:tcPr>
                <w:p w:rsidR="00370960" w:rsidRDefault="00370960" w:rsidP="009745DC">
                  <w:pPr>
                    <w:tabs>
                      <w:tab w:val="left" w:pos="9923"/>
                    </w:tabs>
                    <w:spacing w:before="240"/>
                    <w:jc w:val="both"/>
                    <w:rPr>
                      <w:rFonts w:ascii="Myriad Web" w:hAnsi="Myriad Web"/>
                      <w:sz w:val="22"/>
                      <w:szCs w:val="22"/>
                    </w:rPr>
                  </w:pPr>
                </w:p>
              </w:tc>
              <w:tc>
                <w:tcPr>
                  <w:tcW w:w="337" w:type="dxa"/>
                </w:tcPr>
                <w:p w:rsidR="00370960" w:rsidRDefault="00370960" w:rsidP="009745DC">
                  <w:pPr>
                    <w:tabs>
                      <w:tab w:val="left" w:pos="9923"/>
                    </w:tabs>
                    <w:spacing w:before="240"/>
                    <w:jc w:val="center"/>
                    <w:rPr>
                      <w:rFonts w:ascii="Myriad Web" w:hAnsi="Myriad Web"/>
                      <w:sz w:val="22"/>
                      <w:szCs w:val="22"/>
                    </w:rPr>
                  </w:pPr>
                </w:p>
              </w:tc>
            </w:tr>
          </w:tbl>
          <w:p w:rsidR="00370960" w:rsidRDefault="00370960" w:rsidP="009745DC">
            <w:pPr>
              <w:tabs>
                <w:tab w:val="left" w:pos="9923"/>
              </w:tabs>
              <w:spacing w:before="240"/>
              <w:jc w:val="both"/>
              <w:rPr>
                <w:rFonts w:ascii="Myriad Web" w:hAnsi="Myriad Web"/>
                <w:sz w:val="22"/>
                <w:szCs w:val="22"/>
              </w:rPr>
            </w:pPr>
          </w:p>
        </w:tc>
      </w:tr>
    </w:tbl>
    <w:p w:rsidR="00370960" w:rsidRPr="00566CBD" w:rsidRDefault="00370960" w:rsidP="00370960">
      <w:pPr>
        <w:tabs>
          <w:tab w:val="left" w:pos="9923"/>
        </w:tabs>
        <w:jc w:val="both"/>
        <w:rPr>
          <w:rFonts w:ascii="Myriad Web" w:hAnsi="Myriad Web"/>
          <w:szCs w:val="22"/>
        </w:rPr>
      </w:pPr>
    </w:p>
    <w:p w:rsidR="00370960" w:rsidRPr="00566CBD" w:rsidRDefault="00370960" w:rsidP="00370960">
      <w:pPr>
        <w:tabs>
          <w:tab w:val="left" w:pos="9923"/>
        </w:tabs>
        <w:jc w:val="both"/>
        <w:rPr>
          <w:rFonts w:ascii="Myriad Web" w:hAnsi="Myriad Web"/>
          <w:szCs w:val="22"/>
        </w:rPr>
      </w:pPr>
    </w:p>
    <w:tbl>
      <w:tblPr>
        <w:tblStyle w:val="Grigliatabella"/>
        <w:tblW w:w="0" w:type="auto"/>
        <w:tblLook w:val="01E0" w:firstRow="1" w:lastRow="1" w:firstColumn="1" w:lastColumn="1" w:noHBand="0" w:noVBand="0"/>
      </w:tblPr>
      <w:tblGrid>
        <w:gridCol w:w="448"/>
        <w:gridCol w:w="8147"/>
        <w:gridCol w:w="1253"/>
      </w:tblGrid>
      <w:tr w:rsidR="00370960" w:rsidTr="009745DC">
        <w:trPr>
          <w:trHeight w:val="730"/>
        </w:trPr>
        <w:tc>
          <w:tcPr>
            <w:tcW w:w="448"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sidRPr="00752D7D">
              <w:rPr>
                <w:rFonts w:ascii="Myriad Web" w:hAnsi="Myriad Web"/>
                <w:sz w:val="26"/>
                <w:szCs w:val="26"/>
              </w:rPr>
              <w:sym w:font="Wingdings" w:char="F08F"/>
            </w:r>
          </w:p>
        </w:tc>
        <w:tc>
          <w:tcPr>
            <w:tcW w:w="8147"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Pr>
                <w:rFonts w:ascii="Myriad Web" w:hAnsi="Myriad Web"/>
                <w:sz w:val="22"/>
                <w:szCs w:val="22"/>
              </w:rPr>
              <w:t>La date du 21 juin a été retenue car elle représente le mot fête.</w:t>
            </w:r>
          </w:p>
        </w:tc>
        <w:tc>
          <w:tcPr>
            <w:tcW w:w="1253" w:type="dxa"/>
            <w:tcBorders>
              <w:top w:val="nil"/>
              <w:bottom w:val="nil"/>
              <w:right w:val="nil"/>
            </w:tcBorders>
          </w:tcPr>
          <w:p w:rsidR="00370960" w:rsidRPr="00DB68F0" w:rsidRDefault="00370960" w:rsidP="009745DC">
            <w:pPr>
              <w:tabs>
                <w:tab w:val="left" w:pos="9923"/>
              </w:tabs>
              <w:spacing w:before="240"/>
              <w:jc w:val="both"/>
              <w:rPr>
                <w:rFonts w:ascii="Myriad Web" w:hAnsi="Myriad Web"/>
                <w:b/>
                <w:sz w:val="22"/>
                <w:szCs w:val="22"/>
              </w:rPr>
            </w:pPr>
            <w:r>
              <w:rPr>
                <w:rFonts w:ascii="Myriad Web" w:hAnsi="Myriad Web"/>
                <w:b/>
                <w:sz w:val="22"/>
                <w:szCs w:val="22"/>
              </w:rPr>
              <w:t xml:space="preserve">       </w:t>
            </w:r>
            <w:r w:rsidRPr="0001606C">
              <w:rPr>
                <w:rFonts w:ascii="Myriad Web" w:hAnsi="Myriad Web"/>
                <w:b/>
                <w:sz w:val="16"/>
                <w:szCs w:val="22"/>
              </w:rPr>
              <w:t xml:space="preserve"> </w:t>
            </w:r>
            <w:r w:rsidRPr="00DB68F0">
              <w:rPr>
                <w:rFonts w:ascii="Myriad Web" w:hAnsi="Myriad Web"/>
                <w:b/>
                <w:sz w:val="22"/>
                <w:szCs w:val="22"/>
              </w:rPr>
              <w:t>V ou F</w:t>
            </w:r>
          </w:p>
          <w:tbl>
            <w:tblPr>
              <w:tblStyle w:val="Grigliatabella"/>
              <w:tblW w:w="715" w:type="dxa"/>
              <w:tblInd w:w="312" w:type="dxa"/>
              <w:tblLook w:val="01E0" w:firstRow="1" w:lastRow="1" w:firstColumn="1" w:lastColumn="1" w:noHBand="0" w:noVBand="0"/>
            </w:tblPr>
            <w:tblGrid>
              <w:gridCol w:w="378"/>
              <w:gridCol w:w="337"/>
            </w:tblGrid>
            <w:tr w:rsidR="00370960" w:rsidTr="009745DC">
              <w:trPr>
                <w:trHeight w:val="227"/>
              </w:trPr>
              <w:tc>
                <w:tcPr>
                  <w:tcW w:w="378" w:type="dxa"/>
                </w:tcPr>
                <w:p w:rsidR="00370960" w:rsidRDefault="00370960" w:rsidP="009745DC">
                  <w:pPr>
                    <w:tabs>
                      <w:tab w:val="left" w:pos="9923"/>
                    </w:tabs>
                    <w:spacing w:before="240"/>
                    <w:jc w:val="both"/>
                    <w:rPr>
                      <w:rFonts w:ascii="Myriad Web" w:hAnsi="Myriad Web"/>
                      <w:sz w:val="22"/>
                      <w:szCs w:val="22"/>
                    </w:rPr>
                  </w:pPr>
                </w:p>
              </w:tc>
              <w:tc>
                <w:tcPr>
                  <w:tcW w:w="337" w:type="dxa"/>
                </w:tcPr>
                <w:p w:rsidR="00370960" w:rsidRDefault="00370960" w:rsidP="009745DC">
                  <w:pPr>
                    <w:tabs>
                      <w:tab w:val="left" w:pos="9923"/>
                    </w:tabs>
                    <w:spacing w:before="240"/>
                    <w:jc w:val="center"/>
                    <w:rPr>
                      <w:rFonts w:ascii="Myriad Web" w:hAnsi="Myriad Web"/>
                      <w:sz w:val="22"/>
                      <w:szCs w:val="22"/>
                    </w:rPr>
                  </w:pPr>
                </w:p>
              </w:tc>
            </w:tr>
          </w:tbl>
          <w:p w:rsidR="00370960" w:rsidRDefault="00370960" w:rsidP="009745DC">
            <w:pPr>
              <w:tabs>
                <w:tab w:val="left" w:pos="9923"/>
              </w:tabs>
              <w:spacing w:before="240"/>
              <w:jc w:val="both"/>
              <w:rPr>
                <w:rFonts w:ascii="Myriad Web" w:hAnsi="Myriad Web"/>
                <w:sz w:val="22"/>
                <w:szCs w:val="22"/>
              </w:rPr>
            </w:pPr>
          </w:p>
        </w:tc>
      </w:tr>
    </w:tbl>
    <w:p w:rsidR="00370960" w:rsidRPr="00566CBD" w:rsidRDefault="00370960" w:rsidP="00370960">
      <w:pPr>
        <w:tabs>
          <w:tab w:val="left" w:pos="9923"/>
        </w:tabs>
        <w:jc w:val="both"/>
        <w:rPr>
          <w:rFonts w:ascii="Myriad Web" w:hAnsi="Myriad Web"/>
          <w:szCs w:val="22"/>
        </w:rPr>
      </w:pPr>
    </w:p>
    <w:p w:rsidR="00370960" w:rsidRPr="00566CBD" w:rsidRDefault="00370960" w:rsidP="00370960">
      <w:pPr>
        <w:tabs>
          <w:tab w:val="left" w:pos="9923"/>
        </w:tabs>
        <w:jc w:val="both"/>
        <w:rPr>
          <w:rFonts w:ascii="Myriad Web" w:hAnsi="Myriad Web"/>
          <w:szCs w:val="22"/>
        </w:rPr>
      </w:pPr>
    </w:p>
    <w:tbl>
      <w:tblPr>
        <w:tblStyle w:val="Grigliatabella"/>
        <w:tblW w:w="0" w:type="auto"/>
        <w:tblLook w:val="01E0" w:firstRow="1" w:lastRow="1" w:firstColumn="1" w:lastColumn="1" w:noHBand="0" w:noVBand="0"/>
      </w:tblPr>
      <w:tblGrid>
        <w:gridCol w:w="448"/>
        <w:gridCol w:w="8147"/>
        <w:gridCol w:w="1253"/>
      </w:tblGrid>
      <w:tr w:rsidR="00370960" w:rsidTr="009745DC">
        <w:trPr>
          <w:trHeight w:val="730"/>
        </w:trPr>
        <w:tc>
          <w:tcPr>
            <w:tcW w:w="448"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sidRPr="00752D7D">
              <w:rPr>
                <w:rFonts w:ascii="Myriad Web" w:hAnsi="Myriad Web"/>
                <w:sz w:val="26"/>
                <w:szCs w:val="26"/>
              </w:rPr>
              <w:sym w:font="Wingdings" w:char="F090"/>
            </w:r>
          </w:p>
        </w:tc>
        <w:tc>
          <w:tcPr>
            <w:tcW w:w="8147"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Pr>
                <w:rFonts w:ascii="Myriad Web" w:hAnsi="Myriad Web"/>
                <w:sz w:val="22"/>
                <w:szCs w:val="22"/>
              </w:rPr>
              <w:t>La nouveauté est de faire interagir les spectateurs.</w:t>
            </w:r>
          </w:p>
        </w:tc>
        <w:tc>
          <w:tcPr>
            <w:tcW w:w="1253" w:type="dxa"/>
            <w:tcBorders>
              <w:top w:val="nil"/>
              <w:bottom w:val="nil"/>
              <w:right w:val="nil"/>
            </w:tcBorders>
          </w:tcPr>
          <w:p w:rsidR="00370960" w:rsidRPr="00DB68F0" w:rsidRDefault="00370960" w:rsidP="009745DC">
            <w:pPr>
              <w:tabs>
                <w:tab w:val="left" w:pos="9923"/>
              </w:tabs>
              <w:spacing w:before="240"/>
              <w:jc w:val="both"/>
              <w:rPr>
                <w:rFonts w:ascii="Myriad Web" w:hAnsi="Myriad Web"/>
                <w:b/>
                <w:sz w:val="22"/>
                <w:szCs w:val="22"/>
              </w:rPr>
            </w:pPr>
            <w:r>
              <w:rPr>
                <w:rFonts w:ascii="Myriad Web" w:hAnsi="Myriad Web"/>
                <w:b/>
                <w:sz w:val="22"/>
                <w:szCs w:val="22"/>
              </w:rPr>
              <w:t xml:space="preserve">       </w:t>
            </w:r>
            <w:r w:rsidRPr="0001606C">
              <w:rPr>
                <w:rFonts w:ascii="Myriad Web" w:hAnsi="Myriad Web"/>
                <w:b/>
                <w:sz w:val="16"/>
                <w:szCs w:val="22"/>
              </w:rPr>
              <w:t xml:space="preserve"> </w:t>
            </w:r>
            <w:r w:rsidRPr="00DB68F0">
              <w:rPr>
                <w:rFonts w:ascii="Myriad Web" w:hAnsi="Myriad Web"/>
                <w:b/>
                <w:sz w:val="22"/>
                <w:szCs w:val="22"/>
              </w:rPr>
              <w:t>V ou F</w:t>
            </w:r>
          </w:p>
          <w:tbl>
            <w:tblPr>
              <w:tblStyle w:val="Grigliatabella"/>
              <w:tblW w:w="715" w:type="dxa"/>
              <w:tblInd w:w="312" w:type="dxa"/>
              <w:tblLook w:val="01E0" w:firstRow="1" w:lastRow="1" w:firstColumn="1" w:lastColumn="1" w:noHBand="0" w:noVBand="0"/>
            </w:tblPr>
            <w:tblGrid>
              <w:gridCol w:w="378"/>
              <w:gridCol w:w="337"/>
            </w:tblGrid>
            <w:tr w:rsidR="00370960" w:rsidTr="009745DC">
              <w:trPr>
                <w:trHeight w:val="227"/>
              </w:trPr>
              <w:tc>
                <w:tcPr>
                  <w:tcW w:w="378" w:type="dxa"/>
                </w:tcPr>
                <w:p w:rsidR="00370960" w:rsidRDefault="00370960" w:rsidP="009745DC">
                  <w:pPr>
                    <w:tabs>
                      <w:tab w:val="left" w:pos="9923"/>
                    </w:tabs>
                    <w:spacing w:before="240"/>
                    <w:jc w:val="both"/>
                    <w:rPr>
                      <w:rFonts w:ascii="Myriad Web" w:hAnsi="Myriad Web"/>
                      <w:sz w:val="22"/>
                      <w:szCs w:val="22"/>
                    </w:rPr>
                  </w:pPr>
                </w:p>
              </w:tc>
              <w:tc>
                <w:tcPr>
                  <w:tcW w:w="337" w:type="dxa"/>
                </w:tcPr>
                <w:p w:rsidR="00370960" w:rsidRDefault="00370960" w:rsidP="009745DC">
                  <w:pPr>
                    <w:tabs>
                      <w:tab w:val="left" w:pos="9923"/>
                    </w:tabs>
                    <w:spacing w:before="240"/>
                    <w:jc w:val="center"/>
                    <w:rPr>
                      <w:rFonts w:ascii="Myriad Web" w:hAnsi="Myriad Web"/>
                      <w:sz w:val="22"/>
                      <w:szCs w:val="22"/>
                    </w:rPr>
                  </w:pPr>
                </w:p>
              </w:tc>
            </w:tr>
          </w:tbl>
          <w:p w:rsidR="00370960" w:rsidRDefault="00370960" w:rsidP="009745DC">
            <w:pPr>
              <w:tabs>
                <w:tab w:val="left" w:pos="9923"/>
              </w:tabs>
              <w:spacing w:before="240"/>
              <w:jc w:val="both"/>
              <w:rPr>
                <w:rFonts w:ascii="Myriad Web" w:hAnsi="Myriad Web"/>
                <w:sz w:val="22"/>
                <w:szCs w:val="22"/>
              </w:rPr>
            </w:pPr>
          </w:p>
        </w:tc>
      </w:tr>
    </w:tbl>
    <w:p w:rsidR="00370960" w:rsidRPr="00566CBD" w:rsidRDefault="00370960" w:rsidP="00370960">
      <w:pPr>
        <w:tabs>
          <w:tab w:val="left" w:pos="9923"/>
        </w:tabs>
        <w:jc w:val="both"/>
        <w:rPr>
          <w:rFonts w:ascii="Myriad Web" w:hAnsi="Myriad Web"/>
          <w:szCs w:val="22"/>
        </w:rPr>
      </w:pPr>
    </w:p>
    <w:p w:rsidR="00370960" w:rsidRPr="00566CBD" w:rsidRDefault="00370960" w:rsidP="00370960">
      <w:pPr>
        <w:tabs>
          <w:tab w:val="left" w:pos="9923"/>
        </w:tabs>
        <w:jc w:val="both"/>
        <w:rPr>
          <w:rFonts w:ascii="Myriad Web" w:hAnsi="Myriad Web"/>
          <w:szCs w:val="22"/>
        </w:rPr>
      </w:pPr>
    </w:p>
    <w:tbl>
      <w:tblPr>
        <w:tblStyle w:val="Grigliatabella"/>
        <w:tblW w:w="0" w:type="auto"/>
        <w:tblLook w:val="01E0" w:firstRow="1" w:lastRow="1" w:firstColumn="1" w:lastColumn="1" w:noHBand="0" w:noVBand="0"/>
      </w:tblPr>
      <w:tblGrid>
        <w:gridCol w:w="448"/>
        <w:gridCol w:w="8147"/>
        <w:gridCol w:w="1253"/>
      </w:tblGrid>
      <w:tr w:rsidR="00370960" w:rsidTr="009745DC">
        <w:trPr>
          <w:trHeight w:val="730"/>
        </w:trPr>
        <w:tc>
          <w:tcPr>
            <w:tcW w:w="448"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Pr>
                <w:rFonts w:ascii="Myriad Web" w:hAnsi="Myriad Web"/>
                <w:sz w:val="26"/>
                <w:szCs w:val="26"/>
              </w:rPr>
              <w:sym w:font="Wingdings" w:char="F091"/>
            </w:r>
          </w:p>
        </w:tc>
        <w:tc>
          <w:tcPr>
            <w:tcW w:w="8147"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Pr>
                <w:rFonts w:ascii="Myriad Web" w:hAnsi="Myriad Web"/>
                <w:sz w:val="22"/>
                <w:szCs w:val="22"/>
              </w:rPr>
              <w:t>La première édition de la fête de la musique n’a duré qu’un petit matin.</w:t>
            </w:r>
          </w:p>
        </w:tc>
        <w:tc>
          <w:tcPr>
            <w:tcW w:w="1253" w:type="dxa"/>
            <w:tcBorders>
              <w:top w:val="nil"/>
              <w:bottom w:val="nil"/>
              <w:right w:val="nil"/>
            </w:tcBorders>
          </w:tcPr>
          <w:p w:rsidR="00370960" w:rsidRPr="00DB68F0" w:rsidRDefault="00370960" w:rsidP="009745DC">
            <w:pPr>
              <w:tabs>
                <w:tab w:val="left" w:pos="9923"/>
              </w:tabs>
              <w:spacing w:before="240"/>
              <w:jc w:val="both"/>
              <w:rPr>
                <w:rFonts w:ascii="Myriad Web" w:hAnsi="Myriad Web"/>
                <w:b/>
                <w:sz w:val="22"/>
                <w:szCs w:val="22"/>
              </w:rPr>
            </w:pPr>
            <w:r>
              <w:rPr>
                <w:rFonts w:ascii="Myriad Web" w:hAnsi="Myriad Web"/>
                <w:b/>
                <w:sz w:val="22"/>
                <w:szCs w:val="22"/>
              </w:rPr>
              <w:t xml:space="preserve">       </w:t>
            </w:r>
            <w:r w:rsidRPr="0001606C">
              <w:rPr>
                <w:rFonts w:ascii="Myriad Web" w:hAnsi="Myriad Web"/>
                <w:b/>
                <w:sz w:val="16"/>
                <w:szCs w:val="22"/>
              </w:rPr>
              <w:t xml:space="preserve"> </w:t>
            </w:r>
            <w:r w:rsidRPr="00DB68F0">
              <w:rPr>
                <w:rFonts w:ascii="Myriad Web" w:hAnsi="Myriad Web"/>
                <w:b/>
                <w:sz w:val="22"/>
                <w:szCs w:val="22"/>
              </w:rPr>
              <w:t>V ou F</w:t>
            </w:r>
          </w:p>
          <w:tbl>
            <w:tblPr>
              <w:tblStyle w:val="Grigliatabella"/>
              <w:tblW w:w="715" w:type="dxa"/>
              <w:tblInd w:w="312" w:type="dxa"/>
              <w:tblLook w:val="01E0" w:firstRow="1" w:lastRow="1" w:firstColumn="1" w:lastColumn="1" w:noHBand="0" w:noVBand="0"/>
            </w:tblPr>
            <w:tblGrid>
              <w:gridCol w:w="378"/>
              <w:gridCol w:w="337"/>
            </w:tblGrid>
            <w:tr w:rsidR="00370960" w:rsidTr="009745DC">
              <w:trPr>
                <w:trHeight w:val="227"/>
              </w:trPr>
              <w:tc>
                <w:tcPr>
                  <w:tcW w:w="378" w:type="dxa"/>
                </w:tcPr>
                <w:p w:rsidR="00370960" w:rsidRDefault="00370960" w:rsidP="009745DC">
                  <w:pPr>
                    <w:tabs>
                      <w:tab w:val="left" w:pos="9923"/>
                    </w:tabs>
                    <w:spacing w:before="240"/>
                    <w:jc w:val="both"/>
                    <w:rPr>
                      <w:rFonts w:ascii="Myriad Web" w:hAnsi="Myriad Web"/>
                      <w:sz w:val="22"/>
                      <w:szCs w:val="22"/>
                    </w:rPr>
                  </w:pPr>
                </w:p>
              </w:tc>
              <w:tc>
                <w:tcPr>
                  <w:tcW w:w="337" w:type="dxa"/>
                </w:tcPr>
                <w:p w:rsidR="00370960" w:rsidRDefault="00370960" w:rsidP="009745DC">
                  <w:pPr>
                    <w:tabs>
                      <w:tab w:val="left" w:pos="9923"/>
                    </w:tabs>
                    <w:spacing w:before="240"/>
                    <w:jc w:val="center"/>
                    <w:rPr>
                      <w:rFonts w:ascii="Myriad Web" w:hAnsi="Myriad Web"/>
                      <w:sz w:val="22"/>
                      <w:szCs w:val="22"/>
                    </w:rPr>
                  </w:pPr>
                </w:p>
              </w:tc>
            </w:tr>
          </w:tbl>
          <w:p w:rsidR="00370960" w:rsidRDefault="00370960" w:rsidP="009745DC">
            <w:pPr>
              <w:tabs>
                <w:tab w:val="left" w:pos="9923"/>
              </w:tabs>
              <w:spacing w:before="240"/>
              <w:jc w:val="both"/>
              <w:rPr>
                <w:rFonts w:ascii="Myriad Web" w:hAnsi="Myriad Web"/>
                <w:sz w:val="22"/>
                <w:szCs w:val="22"/>
              </w:rPr>
            </w:pPr>
          </w:p>
        </w:tc>
      </w:tr>
    </w:tbl>
    <w:p w:rsidR="00370960" w:rsidRPr="00566CBD" w:rsidRDefault="00370960" w:rsidP="00370960">
      <w:pPr>
        <w:tabs>
          <w:tab w:val="left" w:pos="9923"/>
        </w:tabs>
        <w:jc w:val="both"/>
        <w:rPr>
          <w:rFonts w:ascii="Myriad Web" w:hAnsi="Myriad Web"/>
          <w:szCs w:val="22"/>
        </w:rPr>
      </w:pPr>
    </w:p>
    <w:p w:rsidR="00370960" w:rsidRPr="00566CBD" w:rsidRDefault="00370960" w:rsidP="00370960">
      <w:pPr>
        <w:tabs>
          <w:tab w:val="left" w:pos="9923"/>
        </w:tabs>
        <w:jc w:val="both"/>
        <w:rPr>
          <w:rFonts w:ascii="Myriad Web" w:hAnsi="Myriad Web"/>
          <w:szCs w:val="22"/>
        </w:rPr>
      </w:pPr>
    </w:p>
    <w:tbl>
      <w:tblPr>
        <w:tblStyle w:val="Grigliatabella"/>
        <w:tblW w:w="0" w:type="auto"/>
        <w:tblLook w:val="01E0" w:firstRow="1" w:lastRow="1" w:firstColumn="1" w:lastColumn="1" w:noHBand="0" w:noVBand="0"/>
      </w:tblPr>
      <w:tblGrid>
        <w:gridCol w:w="448"/>
        <w:gridCol w:w="8147"/>
        <w:gridCol w:w="1253"/>
      </w:tblGrid>
      <w:tr w:rsidR="00370960" w:rsidTr="009745DC">
        <w:trPr>
          <w:trHeight w:val="730"/>
        </w:trPr>
        <w:tc>
          <w:tcPr>
            <w:tcW w:w="448"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Pr>
                <w:rFonts w:ascii="Myriad Web" w:hAnsi="Myriad Web"/>
                <w:sz w:val="26"/>
                <w:szCs w:val="26"/>
              </w:rPr>
              <w:sym w:font="Wingdings" w:char="F092"/>
            </w:r>
          </w:p>
        </w:tc>
        <w:tc>
          <w:tcPr>
            <w:tcW w:w="8147"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Pr>
                <w:rFonts w:ascii="Myriad Web" w:hAnsi="Myriad Web"/>
                <w:sz w:val="22"/>
                <w:szCs w:val="22"/>
              </w:rPr>
              <w:t>Chaque année qui passe apporte un pays de plus au palmarès de la fête de la musique.</w:t>
            </w:r>
          </w:p>
        </w:tc>
        <w:tc>
          <w:tcPr>
            <w:tcW w:w="1253" w:type="dxa"/>
            <w:tcBorders>
              <w:top w:val="nil"/>
              <w:bottom w:val="nil"/>
              <w:right w:val="nil"/>
            </w:tcBorders>
          </w:tcPr>
          <w:p w:rsidR="00370960" w:rsidRPr="00DB68F0" w:rsidRDefault="00370960" w:rsidP="009745DC">
            <w:pPr>
              <w:tabs>
                <w:tab w:val="left" w:pos="9923"/>
              </w:tabs>
              <w:spacing w:before="240"/>
              <w:jc w:val="both"/>
              <w:rPr>
                <w:rFonts w:ascii="Myriad Web" w:hAnsi="Myriad Web"/>
                <w:b/>
                <w:sz w:val="22"/>
                <w:szCs w:val="22"/>
              </w:rPr>
            </w:pPr>
            <w:r>
              <w:rPr>
                <w:rFonts w:ascii="Myriad Web" w:hAnsi="Myriad Web"/>
                <w:b/>
                <w:sz w:val="22"/>
                <w:szCs w:val="22"/>
              </w:rPr>
              <w:t xml:space="preserve">       </w:t>
            </w:r>
            <w:r w:rsidRPr="0001606C">
              <w:rPr>
                <w:rFonts w:ascii="Myriad Web" w:hAnsi="Myriad Web"/>
                <w:b/>
                <w:sz w:val="16"/>
                <w:szCs w:val="22"/>
              </w:rPr>
              <w:t xml:space="preserve"> </w:t>
            </w:r>
            <w:r w:rsidRPr="00DB68F0">
              <w:rPr>
                <w:rFonts w:ascii="Myriad Web" w:hAnsi="Myriad Web"/>
                <w:b/>
                <w:sz w:val="22"/>
                <w:szCs w:val="22"/>
              </w:rPr>
              <w:t>V ou F</w:t>
            </w:r>
          </w:p>
          <w:tbl>
            <w:tblPr>
              <w:tblStyle w:val="Grigliatabella"/>
              <w:tblW w:w="715" w:type="dxa"/>
              <w:tblInd w:w="312" w:type="dxa"/>
              <w:tblLook w:val="01E0" w:firstRow="1" w:lastRow="1" w:firstColumn="1" w:lastColumn="1" w:noHBand="0" w:noVBand="0"/>
            </w:tblPr>
            <w:tblGrid>
              <w:gridCol w:w="378"/>
              <w:gridCol w:w="337"/>
            </w:tblGrid>
            <w:tr w:rsidR="00370960" w:rsidTr="009745DC">
              <w:trPr>
                <w:trHeight w:val="227"/>
              </w:trPr>
              <w:tc>
                <w:tcPr>
                  <w:tcW w:w="378" w:type="dxa"/>
                </w:tcPr>
                <w:p w:rsidR="00370960" w:rsidRDefault="00370960" w:rsidP="009745DC">
                  <w:pPr>
                    <w:tabs>
                      <w:tab w:val="left" w:pos="9923"/>
                    </w:tabs>
                    <w:spacing w:before="240"/>
                    <w:jc w:val="both"/>
                    <w:rPr>
                      <w:rFonts w:ascii="Myriad Web" w:hAnsi="Myriad Web"/>
                      <w:sz w:val="22"/>
                      <w:szCs w:val="22"/>
                    </w:rPr>
                  </w:pPr>
                </w:p>
              </w:tc>
              <w:tc>
                <w:tcPr>
                  <w:tcW w:w="337" w:type="dxa"/>
                </w:tcPr>
                <w:p w:rsidR="00370960" w:rsidRDefault="00370960" w:rsidP="009745DC">
                  <w:pPr>
                    <w:tabs>
                      <w:tab w:val="left" w:pos="9923"/>
                    </w:tabs>
                    <w:spacing w:before="240"/>
                    <w:jc w:val="center"/>
                    <w:rPr>
                      <w:rFonts w:ascii="Myriad Web" w:hAnsi="Myriad Web"/>
                      <w:sz w:val="22"/>
                      <w:szCs w:val="22"/>
                    </w:rPr>
                  </w:pPr>
                </w:p>
              </w:tc>
            </w:tr>
          </w:tbl>
          <w:p w:rsidR="00370960" w:rsidRDefault="00370960" w:rsidP="009745DC">
            <w:pPr>
              <w:tabs>
                <w:tab w:val="left" w:pos="9923"/>
              </w:tabs>
              <w:spacing w:before="240"/>
              <w:jc w:val="both"/>
              <w:rPr>
                <w:rFonts w:ascii="Myriad Web" w:hAnsi="Myriad Web"/>
                <w:sz w:val="22"/>
                <w:szCs w:val="22"/>
              </w:rPr>
            </w:pPr>
          </w:p>
        </w:tc>
      </w:tr>
    </w:tbl>
    <w:p w:rsidR="00370960" w:rsidRPr="00566CBD" w:rsidRDefault="00370960" w:rsidP="00370960">
      <w:pPr>
        <w:tabs>
          <w:tab w:val="left" w:pos="9923"/>
        </w:tabs>
        <w:jc w:val="both"/>
        <w:rPr>
          <w:rFonts w:ascii="Myriad Web" w:hAnsi="Myriad Web"/>
          <w:szCs w:val="22"/>
        </w:rPr>
      </w:pPr>
    </w:p>
    <w:p w:rsidR="00370960" w:rsidRPr="00566CBD" w:rsidRDefault="00370960" w:rsidP="00370960">
      <w:pPr>
        <w:tabs>
          <w:tab w:val="left" w:pos="9923"/>
        </w:tabs>
        <w:jc w:val="both"/>
        <w:rPr>
          <w:rFonts w:ascii="Myriad Web" w:hAnsi="Myriad Web"/>
          <w:szCs w:val="22"/>
        </w:rPr>
      </w:pPr>
    </w:p>
    <w:tbl>
      <w:tblPr>
        <w:tblStyle w:val="Grigliatabella"/>
        <w:tblW w:w="0" w:type="auto"/>
        <w:tblLook w:val="01E0" w:firstRow="1" w:lastRow="1" w:firstColumn="1" w:lastColumn="1" w:noHBand="0" w:noVBand="0"/>
      </w:tblPr>
      <w:tblGrid>
        <w:gridCol w:w="448"/>
        <w:gridCol w:w="8147"/>
        <w:gridCol w:w="1253"/>
      </w:tblGrid>
      <w:tr w:rsidR="00370960" w:rsidTr="009745DC">
        <w:trPr>
          <w:trHeight w:val="730"/>
        </w:trPr>
        <w:tc>
          <w:tcPr>
            <w:tcW w:w="448"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Pr>
                <w:rFonts w:ascii="Myriad Web" w:hAnsi="Myriad Web"/>
                <w:sz w:val="26"/>
                <w:szCs w:val="26"/>
              </w:rPr>
              <w:sym w:font="Wingdings" w:char="F093"/>
            </w:r>
          </w:p>
        </w:tc>
        <w:tc>
          <w:tcPr>
            <w:tcW w:w="8147"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Pr>
                <w:rFonts w:ascii="Myriad Web" w:hAnsi="Myriad Web"/>
                <w:sz w:val="22"/>
                <w:szCs w:val="22"/>
              </w:rPr>
              <w:t>La fête de la musique a soutenu François Mitterrand, président de la République de l’époque en lui donnant des crédits.</w:t>
            </w:r>
          </w:p>
        </w:tc>
        <w:tc>
          <w:tcPr>
            <w:tcW w:w="1253" w:type="dxa"/>
            <w:tcBorders>
              <w:top w:val="nil"/>
              <w:bottom w:val="nil"/>
              <w:right w:val="nil"/>
            </w:tcBorders>
          </w:tcPr>
          <w:p w:rsidR="00370960" w:rsidRPr="00DB68F0" w:rsidRDefault="00370960" w:rsidP="009745DC">
            <w:pPr>
              <w:tabs>
                <w:tab w:val="left" w:pos="9923"/>
              </w:tabs>
              <w:spacing w:before="240"/>
              <w:jc w:val="both"/>
              <w:rPr>
                <w:rFonts w:ascii="Myriad Web" w:hAnsi="Myriad Web"/>
                <w:b/>
                <w:sz w:val="22"/>
                <w:szCs w:val="22"/>
              </w:rPr>
            </w:pPr>
            <w:r>
              <w:rPr>
                <w:rFonts w:ascii="Myriad Web" w:hAnsi="Myriad Web"/>
                <w:b/>
                <w:sz w:val="22"/>
                <w:szCs w:val="22"/>
              </w:rPr>
              <w:t xml:space="preserve">       </w:t>
            </w:r>
            <w:r w:rsidRPr="0001606C">
              <w:rPr>
                <w:rFonts w:ascii="Myriad Web" w:hAnsi="Myriad Web"/>
                <w:b/>
                <w:sz w:val="16"/>
                <w:szCs w:val="22"/>
              </w:rPr>
              <w:t xml:space="preserve"> </w:t>
            </w:r>
            <w:r w:rsidRPr="00DB68F0">
              <w:rPr>
                <w:rFonts w:ascii="Myriad Web" w:hAnsi="Myriad Web"/>
                <w:b/>
                <w:sz w:val="22"/>
                <w:szCs w:val="22"/>
              </w:rPr>
              <w:t>V ou F</w:t>
            </w:r>
          </w:p>
          <w:tbl>
            <w:tblPr>
              <w:tblStyle w:val="Grigliatabella"/>
              <w:tblW w:w="715" w:type="dxa"/>
              <w:tblInd w:w="312" w:type="dxa"/>
              <w:tblLook w:val="01E0" w:firstRow="1" w:lastRow="1" w:firstColumn="1" w:lastColumn="1" w:noHBand="0" w:noVBand="0"/>
            </w:tblPr>
            <w:tblGrid>
              <w:gridCol w:w="378"/>
              <w:gridCol w:w="337"/>
            </w:tblGrid>
            <w:tr w:rsidR="00370960" w:rsidTr="009745DC">
              <w:trPr>
                <w:trHeight w:val="227"/>
              </w:trPr>
              <w:tc>
                <w:tcPr>
                  <w:tcW w:w="378" w:type="dxa"/>
                </w:tcPr>
                <w:p w:rsidR="00370960" w:rsidRDefault="00370960" w:rsidP="009745DC">
                  <w:pPr>
                    <w:tabs>
                      <w:tab w:val="left" w:pos="9923"/>
                    </w:tabs>
                    <w:spacing w:before="240"/>
                    <w:jc w:val="both"/>
                    <w:rPr>
                      <w:rFonts w:ascii="Myriad Web" w:hAnsi="Myriad Web"/>
                      <w:sz w:val="22"/>
                      <w:szCs w:val="22"/>
                    </w:rPr>
                  </w:pPr>
                </w:p>
              </w:tc>
              <w:tc>
                <w:tcPr>
                  <w:tcW w:w="337" w:type="dxa"/>
                </w:tcPr>
                <w:p w:rsidR="00370960" w:rsidRDefault="00370960" w:rsidP="009745DC">
                  <w:pPr>
                    <w:tabs>
                      <w:tab w:val="left" w:pos="9923"/>
                    </w:tabs>
                    <w:spacing w:before="240"/>
                    <w:jc w:val="center"/>
                    <w:rPr>
                      <w:rFonts w:ascii="Myriad Web" w:hAnsi="Myriad Web"/>
                      <w:sz w:val="22"/>
                      <w:szCs w:val="22"/>
                    </w:rPr>
                  </w:pPr>
                </w:p>
              </w:tc>
            </w:tr>
          </w:tbl>
          <w:p w:rsidR="00370960" w:rsidRDefault="00370960" w:rsidP="009745DC">
            <w:pPr>
              <w:tabs>
                <w:tab w:val="left" w:pos="9923"/>
              </w:tabs>
              <w:spacing w:before="240"/>
              <w:jc w:val="both"/>
              <w:rPr>
                <w:rFonts w:ascii="Myriad Web" w:hAnsi="Myriad Web"/>
                <w:sz w:val="22"/>
                <w:szCs w:val="22"/>
              </w:rPr>
            </w:pPr>
          </w:p>
        </w:tc>
      </w:tr>
    </w:tbl>
    <w:p w:rsidR="00370960" w:rsidRPr="00566CBD" w:rsidRDefault="00370960" w:rsidP="00370960">
      <w:pPr>
        <w:tabs>
          <w:tab w:val="left" w:pos="9923"/>
        </w:tabs>
        <w:jc w:val="both"/>
        <w:rPr>
          <w:rFonts w:ascii="Myriad Web" w:hAnsi="Myriad Web"/>
          <w:szCs w:val="22"/>
        </w:rPr>
      </w:pPr>
    </w:p>
    <w:p w:rsidR="00370960" w:rsidRPr="00566CBD" w:rsidRDefault="00370960" w:rsidP="00370960">
      <w:pPr>
        <w:tabs>
          <w:tab w:val="left" w:pos="9923"/>
        </w:tabs>
        <w:jc w:val="both"/>
        <w:rPr>
          <w:rFonts w:ascii="Myriad Web" w:hAnsi="Myriad Web"/>
          <w:szCs w:val="22"/>
        </w:rPr>
      </w:pPr>
    </w:p>
    <w:tbl>
      <w:tblPr>
        <w:tblStyle w:val="Grigliatabella"/>
        <w:tblW w:w="0" w:type="auto"/>
        <w:tblLook w:val="01E0" w:firstRow="1" w:lastRow="1" w:firstColumn="1" w:lastColumn="1" w:noHBand="0" w:noVBand="0"/>
      </w:tblPr>
      <w:tblGrid>
        <w:gridCol w:w="448"/>
        <w:gridCol w:w="8147"/>
        <w:gridCol w:w="1253"/>
      </w:tblGrid>
      <w:tr w:rsidR="00370960" w:rsidTr="009745DC">
        <w:trPr>
          <w:trHeight w:val="730"/>
        </w:trPr>
        <w:tc>
          <w:tcPr>
            <w:tcW w:w="448"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Pr>
                <w:rFonts w:ascii="Myriad Web" w:hAnsi="Myriad Web"/>
                <w:sz w:val="26"/>
                <w:szCs w:val="26"/>
              </w:rPr>
              <w:sym w:font="Wingdings" w:char="F094"/>
            </w:r>
          </w:p>
        </w:tc>
        <w:tc>
          <w:tcPr>
            <w:tcW w:w="8147"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Pr>
                <w:rFonts w:ascii="Myriad Web" w:hAnsi="Myriad Web"/>
                <w:sz w:val="22"/>
                <w:szCs w:val="22"/>
              </w:rPr>
              <w:t>Grace au ministre de la culture et à ses collaborateurs des genres de musiques nouveaux et électriques ont été diffusés à travers la France.</w:t>
            </w:r>
          </w:p>
        </w:tc>
        <w:tc>
          <w:tcPr>
            <w:tcW w:w="1253" w:type="dxa"/>
            <w:tcBorders>
              <w:top w:val="nil"/>
              <w:bottom w:val="nil"/>
              <w:right w:val="nil"/>
            </w:tcBorders>
          </w:tcPr>
          <w:p w:rsidR="00370960" w:rsidRPr="00DB68F0" w:rsidRDefault="00370960" w:rsidP="009745DC">
            <w:pPr>
              <w:tabs>
                <w:tab w:val="left" w:pos="9923"/>
              </w:tabs>
              <w:spacing w:before="240"/>
              <w:jc w:val="both"/>
              <w:rPr>
                <w:rFonts w:ascii="Myriad Web" w:hAnsi="Myriad Web"/>
                <w:b/>
                <w:sz w:val="22"/>
                <w:szCs w:val="22"/>
              </w:rPr>
            </w:pPr>
            <w:r>
              <w:rPr>
                <w:rFonts w:ascii="Myriad Web" w:hAnsi="Myriad Web"/>
                <w:b/>
                <w:sz w:val="22"/>
                <w:szCs w:val="22"/>
              </w:rPr>
              <w:t xml:space="preserve">       </w:t>
            </w:r>
            <w:r w:rsidRPr="0001606C">
              <w:rPr>
                <w:rFonts w:ascii="Myriad Web" w:hAnsi="Myriad Web"/>
                <w:b/>
                <w:sz w:val="16"/>
                <w:szCs w:val="22"/>
              </w:rPr>
              <w:t xml:space="preserve"> </w:t>
            </w:r>
            <w:r w:rsidRPr="00DB68F0">
              <w:rPr>
                <w:rFonts w:ascii="Myriad Web" w:hAnsi="Myriad Web"/>
                <w:b/>
                <w:sz w:val="22"/>
                <w:szCs w:val="22"/>
              </w:rPr>
              <w:t>V ou F</w:t>
            </w:r>
          </w:p>
          <w:tbl>
            <w:tblPr>
              <w:tblStyle w:val="Grigliatabella"/>
              <w:tblW w:w="715" w:type="dxa"/>
              <w:tblInd w:w="312" w:type="dxa"/>
              <w:tblLook w:val="01E0" w:firstRow="1" w:lastRow="1" w:firstColumn="1" w:lastColumn="1" w:noHBand="0" w:noVBand="0"/>
            </w:tblPr>
            <w:tblGrid>
              <w:gridCol w:w="378"/>
              <w:gridCol w:w="337"/>
            </w:tblGrid>
            <w:tr w:rsidR="00370960" w:rsidTr="009745DC">
              <w:trPr>
                <w:trHeight w:val="227"/>
              </w:trPr>
              <w:tc>
                <w:tcPr>
                  <w:tcW w:w="378" w:type="dxa"/>
                </w:tcPr>
                <w:p w:rsidR="00370960" w:rsidRDefault="00370960" w:rsidP="009745DC">
                  <w:pPr>
                    <w:tabs>
                      <w:tab w:val="left" w:pos="9923"/>
                    </w:tabs>
                    <w:spacing w:before="240"/>
                    <w:jc w:val="both"/>
                    <w:rPr>
                      <w:rFonts w:ascii="Myriad Web" w:hAnsi="Myriad Web"/>
                      <w:sz w:val="22"/>
                      <w:szCs w:val="22"/>
                    </w:rPr>
                  </w:pPr>
                </w:p>
              </w:tc>
              <w:tc>
                <w:tcPr>
                  <w:tcW w:w="337" w:type="dxa"/>
                </w:tcPr>
                <w:p w:rsidR="00370960" w:rsidRDefault="00370960" w:rsidP="009745DC">
                  <w:pPr>
                    <w:tabs>
                      <w:tab w:val="left" w:pos="9923"/>
                    </w:tabs>
                    <w:spacing w:before="240"/>
                    <w:jc w:val="center"/>
                    <w:rPr>
                      <w:rFonts w:ascii="Myriad Web" w:hAnsi="Myriad Web"/>
                      <w:sz w:val="22"/>
                      <w:szCs w:val="22"/>
                    </w:rPr>
                  </w:pPr>
                </w:p>
              </w:tc>
            </w:tr>
          </w:tbl>
          <w:p w:rsidR="00370960" w:rsidRDefault="00370960" w:rsidP="009745DC">
            <w:pPr>
              <w:tabs>
                <w:tab w:val="left" w:pos="9923"/>
              </w:tabs>
              <w:spacing w:before="240"/>
              <w:jc w:val="both"/>
              <w:rPr>
                <w:rFonts w:ascii="Myriad Web" w:hAnsi="Myriad Web"/>
                <w:sz w:val="22"/>
                <w:szCs w:val="22"/>
              </w:rPr>
            </w:pPr>
          </w:p>
        </w:tc>
      </w:tr>
    </w:tbl>
    <w:p w:rsidR="00370960" w:rsidRPr="00566CBD" w:rsidRDefault="00370960" w:rsidP="00370960">
      <w:pPr>
        <w:tabs>
          <w:tab w:val="left" w:pos="9923"/>
        </w:tabs>
        <w:jc w:val="both"/>
        <w:rPr>
          <w:rFonts w:ascii="Myriad Web" w:hAnsi="Myriad Web"/>
          <w:szCs w:val="22"/>
        </w:rPr>
      </w:pPr>
    </w:p>
    <w:p w:rsidR="00370960" w:rsidRPr="00566CBD" w:rsidRDefault="00370960" w:rsidP="00370960">
      <w:pPr>
        <w:tabs>
          <w:tab w:val="left" w:pos="9923"/>
        </w:tabs>
        <w:jc w:val="both"/>
        <w:rPr>
          <w:rFonts w:ascii="Myriad Web" w:hAnsi="Myriad Web"/>
          <w:szCs w:val="22"/>
        </w:rPr>
      </w:pPr>
    </w:p>
    <w:tbl>
      <w:tblPr>
        <w:tblStyle w:val="Grigliatabella"/>
        <w:tblW w:w="0" w:type="auto"/>
        <w:tblLook w:val="01E0" w:firstRow="1" w:lastRow="1" w:firstColumn="1" w:lastColumn="1" w:noHBand="0" w:noVBand="0"/>
      </w:tblPr>
      <w:tblGrid>
        <w:gridCol w:w="448"/>
        <w:gridCol w:w="8147"/>
        <w:gridCol w:w="1253"/>
      </w:tblGrid>
      <w:tr w:rsidR="00370960" w:rsidTr="009745DC">
        <w:trPr>
          <w:trHeight w:val="730"/>
        </w:trPr>
        <w:tc>
          <w:tcPr>
            <w:tcW w:w="448"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Pr>
                <w:rFonts w:ascii="Myriad Web" w:hAnsi="Myriad Web"/>
                <w:sz w:val="26"/>
                <w:szCs w:val="26"/>
              </w:rPr>
              <w:sym w:font="Wingdings" w:char="F095"/>
            </w:r>
          </w:p>
        </w:tc>
        <w:tc>
          <w:tcPr>
            <w:tcW w:w="8147" w:type="dxa"/>
            <w:tcBorders>
              <w:top w:val="nil"/>
              <w:left w:val="nil"/>
              <w:bottom w:val="nil"/>
            </w:tcBorders>
          </w:tcPr>
          <w:p w:rsidR="00370960" w:rsidRDefault="00370960" w:rsidP="009745DC">
            <w:pPr>
              <w:tabs>
                <w:tab w:val="left" w:pos="9923"/>
              </w:tabs>
              <w:spacing w:before="240"/>
              <w:jc w:val="both"/>
              <w:rPr>
                <w:rFonts w:ascii="Myriad Web" w:hAnsi="Myriad Web"/>
                <w:sz w:val="22"/>
                <w:szCs w:val="22"/>
              </w:rPr>
            </w:pPr>
            <w:r>
              <w:rPr>
                <w:rFonts w:ascii="Myriad Web" w:hAnsi="Myriad Web"/>
                <w:sz w:val="22"/>
                <w:szCs w:val="22"/>
              </w:rPr>
              <w:t>La loi de 1985 a permis de reconnaître les droits des chanteurs.</w:t>
            </w:r>
          </w:p>
        </w:tc>
        <w:tc>
          <w:tcPr>
            <w:tcW w:w="1253" w:type="dxa"/>
            <w:tcBorders>
              <w:top w:val="nil"/>
              <w:bottom w:val="nil"/>
              <w:right w:val="nil"/>
            </w:tcBorders>
          </w:tcPr>
          <w:p w:rsidR="00370960" w:rsidRPr="00DB68F0" w:rsidRDefault="00370960" w:rsidP="009745DC">
            <w:pPr>
              <w:tabs>
                <w:tab w:val="left" w:pos="9923"/>
              </w:tabs>
              <w:spacing w:before="240"/>
              <w:jc w:val="both"/>
              <w:rPr>
                <w:rFonts w:ascii="Myriad Web" w:hAnsi="Myriad Web"/>
                <w:b/>
                <w:sz w:val="22"/>
                <w:szCs w:val="22"/>
              </w:rPr>
            </w:pPr>
            <w:r>
              <w:rPr>
                <w:rFonts w:ascii="Myriad Web" w:hAnsi="Myriad Web"/>
                <w:b/>
                <w:sz w:val="22"/>
                <w:szCs w:val="22"/>
              </w:rPr>
              <w:t xml:space="preserve">       </w:t>
            </w:r>
            <w:r w:rsidRPr="0001606C">
              <w:rPr>
                <w:rFonts w:ascii="Myriad Web" w:hAnsi="Myriad Web"/>
                <w:b/>
                <w:sz w:val="16"/>
                <w:szCs w:val="22"/>
              </w:rPr>
              <w:t xml:space="preserve"> </w:t>
            </w:r>
            <w:r w:rsidRPr="00DB68F0">
              <w:rPr>
                <w:rFonts w:ascii="Myriad Web" w:hAnsi="Myriad Web"/>
                <w:b/>
                <w:sz w:val="22"/>
                <w:szCs w:val="22"/>
              </w:rPr>
              <w:t>V ou F</w:t>
            </w:r>
          </w:p>
          <w:tbl>
            <w:tblPr>
              <w:tblStyle w:val="Grigliatabella"/>
              <w:tblW w:w="715" w:type="dxa"/>
              <w:tblInd w:w="312" w:type="dxa"/>
              <w:tblLook w:val="01E0" w:firstRow="1" w:lastRow="1" w:firstColumn="1" w:lastColumn="1" w:noHBand="0" w:noVBand="0"/>
            </w:tblPr>
            <w:tblGrid>
              <w:gridCol w:w="378"/>
              <w:gridCol w:w="337"/>
            </w:tblGrid>
            <w:tr w:rsidR="00370960" w:rsidTr="009745DC">
              <w:trPr>
                <w:trHeight w:val="227"/>
              </w:trPr>
              <w:tc>
                <w:tcPr>
                  <w:tcW w:w="378" w:type="dxa"/>
                </w:tcPr>
                <w:p w:rsidR="00370960" w:rsidRDefault="00370960" w:rsidP="009745DC">
                  <w:pPr>
                    <w:tabs>
                      <w:tab w:val="left" w:pos="9923"/>
                    </w:tabs>
                    <w:spacing w:before="240"/>
                    <w:jc w:val="both"/>
                    <w:rPr>
                      <w:rFonts w:ascii="Myriad Web" w:hAnsi="Myriad Web"/>
                      <w:sz w:val="22"/>
                      <w:szCs w:val="22"/>
                    </w:rPr>
                  </w:pPr>
                </w:p>
              </w:tc>
              <w:tc>
                <w:tcPr>
                  <w:tcW w:w="337" w:type="dxa"/>
                </w:tcPr>
                <w:p w:rsidR="00370960" w:rsidRDefault="00370960" w:rsidP="009745DC">
                  <w:pPr>
                    <w:tabs>
                      <w:tab w:val="left" w:pos="9923"/>
                    </w:tabs>
                    <w:spacing w:before="240"/>
                    <w:jc w:val="center"/>
                    <w:rPr>
                      <w:rFonts w:ascii="Myriad Web" w:hAnsi="Myriad Web"/>
                      <w:sz w:val="22"/>
                      <w:szCs w:val="22"/>
                    </w:rPr>
                  </w:pPr>
                </w:p>
              </w:tc>
            </w:tr>
          </w:tbl>
          <w:p w:rsidR="00370960" w:rsidRDefault="00370960" w:rsidP="009745DC">
            <w:pPr>
              <w:tabs>
                <w:tab w:val="left" w:pos="9923"/>
              </w:tabs>
              <w:spacing w:before="240"/>
              <w:jc w:val="both"/>
              <w:rPr>
                <w:rFonts w:ascii="Myriad Web" w:hAnsi="Myriad Web"/>
                <w:sz w:val="22"/>
                <w:szCs w:val="22"/>
              </w:rPr>
            </w:pPr>
          </w:p>
        </w:tc>
      </w:tr>
    </w:tbl>
    <w:p w:rsidR="00370960" w:rsidRPr="00F90C9E" w:rsidRDefault="00370960" w:rsidP="00370960">
      <w:pPr>
        <w:tabs>
          <w:tab w:val="left" w:pos="567"/>
          <w:tab w:val="left" w:pos="851"/>
          <w:tab w:val="left" w:pos="2268"/>
          <w:tab w:val="left" w:pos="2552"/>
          <w:tab w:val="left" w:pos="3969"/>
          <w:tab w:val="left" w:pos="4253"/>
          <w:tab w:val="left" w:pos="5670"/>
          <w:tab w:val="left" w:pos="5954"/>
          <w:tab w:val="left" w:pos="7371"/>
          <w:tab w:val="left" w:pos="7655"/>
        </w:tabs>
        <w:jc w:val="both"/>
        <w:rPr>
          <w:rFonts w:ascii="Myriad Web" w:hAnsi="Myriad Web"/>
          <w:b/>
          <w:sz w:val="28"/>
          <w:szCs w:val="22"/>
        </w:rPr>
      </w:pPr>
      <w:r w:rsidRPr="004D5C6E">
        <w:br w:type="page"/>
      </w:r>
      <w:r w:rsidRPr="00F90C9E">
        <w:rPr>
          <w:rFonts w:ascii="Myriad Web" w:hAnsi="Myriad Web"/>
          <w:b/>
          <w:sz w:val="28"/>
          <w:szCs w:val="22"/>
        </w:rPr>
        <w:t>3</w:t>
      </w:r>
      <w:r w:rsidRPr="00F90C9E">
        <w:rPr>
          <w:rFonts w:ascii="Myriad Web" w:hAnsi="Myriad Web"/>
          <w:b/>
          <w:sz w:val="28"/>
          <w:szCs w:val="22"/>
          <w:vertAlign w:val="superscript"/>
        </w:rPr>
        <w:t>ème</w:t>
      </w:r>
      <w:r w:rsidRPr="00F90C9E">
        <w:rPr>
          <w:rFonts w:ascii="Myriad Web" w:hAnsi="Myriad Web"/>
          <w:b/>
          <w:sz w:val="28"/>
          <w:szCs w:val="22"/>
        </w:rPr>
        <w:t xml:space="preserve"> partie</w:t>
      </w:r>
    </w:p>
    <w:p w:rsidR="00370960" w:rsidRPr="00F90C9E" w:rsidRDefault="00370960" w:rsidP="00370960">
      <w:pPr>
        <w:jc w:val="both"/>
        <w:rPr>
          <w:rFonts w:ascii="Baskerville Old Face" w:hAnsi="Baskerville Old Face"/>
          <w:sz w:val="22"/>
          <w:szCs w:val="22"/>
        </w:rPr>
      </w:pPr>
    </w:p>
    <w:p w:rsidR="00370960" w:rsidRPr="00F90C9E" w:rsidRDefault="00370960" w:rsidP="00370960">
      <w:pPr>
        <w:tabs>
          <w:tab w:val="left" w:pos="567"/>
          <w:tab w:val="left" w:pos="851"/>
          <w:tab w:val="left" w:pos="2268"/>
          <w:tab w:val="left" w:pos="2552"/>
          <w:tab w:val="left" w:pos="3969"/>
          <w:tab w:val="left" w:pos="4253"/>
          <w:tab w:val="left" w:pos="5670"/>
          <w:tab w:val="left" w:pos="5954"/>
          <w:tab w:val="left" w:pos="7371"/>
          <w:tab w:val="left" w:pos="7655"/>
        </w:tabs>
        <w:jc w:val="both"/>
        <w:rPr>
          <w:rFonts w:ascii="Baskerville Old Face" w:hAnsi="Baskerville Old Face"/>
          <w:sz w:val="22"/>
          <w:szCs w:val="22"/>
        </w:rPr>
      </w:pPr>
    </w:p>
    <w:p w:rsidR="00924FBA" w:rsidRDefault="00924FBA" w:rsidP="00370960">
      <w:bookmarkStart w:id="0" w:name="_GoBack"/>
      <w:bookmarkEnd w:id="0"/>
    </w:p>
    <w:sectPr w:rsidR="00924F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yriad Web">
    <w:altName w:val="Corbel"/>
    <w:charset w:val="00"/>
    <w:family w:val="swiss"/>
    <w:pitch w:val="variable"/>
    <w:sig w:usb0="00000001" w:usb1="00000000" w:usb2="00000000" w:usb3="00000000" w:csb0="00000093" w:csb1="00000000"/>
  </w:font>
  <w:font w:name="Square721 BT">
    <w:altName w:val="Segoe Script"/>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6F" w:rsidRDefault="00370960">
    <w:pPr>
      <w:widowControl w:val="0"/>
      <w:tabs>
        <w:tab w:val="left" w:pos="4500"/>
      </w:tabs>
      <w:ind w:right="19"/>
      <w:jc w:val="right"/>
      <w:rPr>
        <w:rFonts w:ascii="Times" w:hAnsi="Times"/>
        <w:sz w:val="22"/>
      </w:rPr>
    </w:pPr>
    <w:r>
      <w:rPr>
        <w:rFonts w:ascii="Arial" w:hAnsi="Arial"/>
        <w:sz w:val="14"/>
      </w:rPr>
      <w:t>L'EXRESS 10/10/96</w:t>
    </w:r>
  </w:p>
  <w:p w:rsidR="00E82A6F" w:rsidRDefault="00370960">
    <w:pPr>
      <w:widowControl w:val="0"/>
      <w:spacing w:line="240" w:lineRule="atLeast"/>
      <w:ind w:left="-1800" w:right="19"/>
      <w:jc w:val="both"/>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6F" w:rsidRDefault="00370960">
    <w:pPr>
      <w:pStyle w:val="Pidipagina"/>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63" w:rsidRPr="00617E46" w:rsidRDefault="00370960">
    <w:pPr>
      <w:pStyle w:val="Pidipagina"/>
      <w:framePr w:wrap="around" w:vAnchor="text" w:hAnchor="margin" w:xAlign="right" w:y="1"/>
      <w:rPr>
        <w:rStyle w:val="Numeropagina"/>
      </w:rPr>
    </w:pPr>
    <w:r w:rsidRPr="00617E46">
      <w:rPr>
        <w:rStyle w:val="Numeropagina"/>
      </w:rPr>
      <w:fldChar w:fldCharType="begin"/>
    </w:r>
    <w:r w:rsidRPr="00617E46">
      <w:rPr>
        <w:rStyle w:val="Numeropagina"/>
      </w:rPr>
      <w:instrText xml:space="preserve">PAGE  </w:instrText>
    </w:r>
    <w:r w:rsidRPr="00617E46">
      <w:rPr>
        <w:rStyle w:val="Numeropagina"/>
      </w:rPr>
      <w:fldChar w:fldCharType="separate"/>
    </w:r>
    <w:r>
      <w:rPr>
        <w:rStyle w:val="Numeropagina"/>
        <w:noProof/>
      </w:rPr>
      <w:t>4</w:t>
    </w:r>
    <w:r w:rsidRPr="00617E46">
      <w:rPr>
        <w:rStyle w:val="Numeropagina"/>
      </w:rPr>
      <w:fldChar w:fldCharType="end"/>
    </w:r>
  </w:p>
  <w:p w:rsidR="003A5663" w:rsidRPr="00617E46" w:rsidRDefault="00370960">
    <w:pPr>
      <w:pStyle w:val="Pidipa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63" w:rsidRPr="0028069B" w:rsidRDefault="00370960">
    <w:pPr>
      <w:pStyle w:val="Pidipagina"/>
      <w:framePr w:wrap="around" w:vAnchor="text" w:hAnchor="margin" w:xAlign="right" w:y="1"/>
      <w:rPr>
        <w:rStyle w:val="Numeropagina"/>
      </w:rPr>
    </w:pPr>
    <w:r w:rsidRPr="0028069B">
      <w:rPr>
        <w:rStyle w:val="Numeropagina"/>
      </w:rPr>
      <w:fldChar w:fldCharType="begin"/>
    </w:r>
    <w:r w:rsidRPr="0028069B">
      <w:rPr>
        <w:rStyle w:val="Numeropagina"/>
      </w:rPr>
      <w:instrText xml:space="preserve">PAGE  </w:instrText>
    </w:r>
    <w:r w:rsidRPr="0028069B">
      <w:rPr>
        <w:rStyle w:val="Numeropagina"/>
      </w:rPr>
      <w:fldChar w:fldCharType="separate"/>
    </w:r>
    <w:r>
      <w:rPr>
        <w:rStyle w:val="Numeropagina"/>
        <w:noProof/>
      </w:rPr>
      <w:t>9</w:t>
    </w:r>
    <w:r w:rsidRPr="0028069B">
      <w:rPr>
        <w:rStyle w:val="Numeropagina"/>
      </w:rPr>
      <w:fldChar w:fldCharType="end"/>
    </w:r>
  </w:p>
  <w:p w:rsidR="003A5663" w:rsidRPr="0028069B" w:rsidRDefault="00370960">
    <w:pPr>
      <w:pStyle w:val="Pidipagin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6F" w:rsidRDefault="00370960">
    <w:pPr>
      <w:pStyle w:val="Intestazione"/>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60"/>
    <w:rsid w:val="00370960"/>
    <w:rsid w:val="00924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960"/>
    <w:pPr>
      <w:spacing w:after="0" w:line="240" w:lineRule="auto"/>
    </w:pPr>
    <w:rPr>
      <w:rFonts w:ascii="Courier" w:eastAsia="Times New Roman" w:hAnsi="Courier" w:cs="Times New Roman"/>
      <w:sz w:val="20"/>
      <w:szCs w:val="20"/>
      <w:lang w:val="fr-F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70960"/>
    <w:pPr>
      <w:tabs>
        <w:tab w:val="center" w:pos="4819"/>
        <w:tab w:val="right" w:pos="9638"/>
      </w:tabs>
    </w:pPr>
  </w:style>
  <w:style w:type="character" w:customStyle="1" w:styleId="PidipaginaCarattere">
    <w:name w:val="Piè di pagina Carattere"/>
    <w:basedOn w:val="Carpredefinitoparagrafo"/>
    <w:link w:val="Pidipagina"/>
    <w:rsid w:val="00370960"/>
    <w:rPr>
      <w:rFonts w:ascii="Courier" w:eastAsia="Times New Roman" w:hAnsi="Courier" w:cs="Times New Roman"/>
      <w:sz w:val="20"/>
      <w:szCs w:val="20"/>
      <w:lang w:val="fr-FR" w:eastAsia="it-IT"/>
    </w:rPr>
  </w:style>
  <w:style w:type="paragraph" w:styleId="Intestazione">
    <w:name w:val="header"/>
    <w:basedOn w:val="Normale"/>
    <w:link w:val="IntestazioneCarattere"/>
    <w:rsid w:val="00370960"/>
    <w:pPr>
      <w:tabs>
        <w:tab w:val="center" w:pos="4819"/>
        <w:tab w:val="right" w:pos="9638"/>
      </w:tabs>
    </w:pPr>
  </w:style>
  <w:style w:type="character" w:customStyle="1" w:styleId="IntestazioneCarattere">
    <w:name w:val="Intestazione Carattere"/>
    <w:basedOn w:val="Carpredefinitoparagrafo"/>
    <w:link w:val="Intestazione"/>
    <w:rsid w:val="00370960"/>
    <w:rPr>
      <w:rFonts w:ascii="Courier" w:eastAsia="Times New Roman" w:hAnsi="Courier" w:cs="Times New Roman"/>
      <w:sz w:val="20"/>
      <w:szCs w:val="20"/>
      <w:lang w:val="fr-FR" w:eastAsia="it-IT"/>
    </w:rPr>
  </w:style>
  <w:style w:type="table" w:styleId="Grigliatabella">
    <w:name w:val="Table Grid"/>
    <w:basedOn w:val="Tabellanormale"/>
    <w:rsid w:val="00370960"/>
    <w:pPr>
      <w:spacing w:after="0" w:line="240" w:lineRule="auto"/>
    </w:pPr>
    <w:rPr>
      <w:rFonts w:ascii="New York" w:eastAsia="Times New Roman" w:hAnsi="New York"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370960"/>
  </w:style>
  <w:style w:type="paragraph" w:styleId="Testofumetto">
    <w:name w:val="Balloon Text"/>
    <w:basedOn w:val="Normale"/>
    <w:link w:val="TestofumettoCarattere"/>
    <w:uiPriority w:val="99"/>
    <w:semiHidden/>
    <w:unhideWhenUsed/>
    <w:rsid w:val="003709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0960"/>
    <w:rPr>
      <w:rFonts w:ascii="Tahoma" w:eastAsia="Times New Roman" w:hAnsi="Tahoma" w:cs="Tahoma"/>
      <w:sz w:val="16"/>
      <w:szCs w:val="16"/>
      <w:lang w:val="fr-FR"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960"/>
    <w:pPr>
      <w:spacing w:after="0" w:line="240" w:lineRule="auto"/>
    </w:pPr>
    <w:rPr>
      <w:rFonts w:ascii="Courier" w:eastAsia="Times New Roman" w:hAnsi="Courier" w:cs="Times New Roman"/>
      <w:sz w:val="20"/>
      <w:szCs w:val="20"/>
      <w:lang w:val="fr-F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70960"/>
    <w:pPr>
      <w:tabs>
        <w:tab w:val="center" w:pos="4819"/>
        <w:tab w:val="right" w:pos="9638"/>
      </w:tabs>
    </w:pPr>
  </w:style>
  <w:style w:type="character" w:customStyle="1" w:styleId="PidipaginaCarattere">
    <w:name w:val="Piè di pagina Carattere"/>
    <w:basedOn w:val="Carpredefinitoparagrafo"/>
    <w:link w:val="Pidipagina"/>
    <w:rsid w:val="00370960"/>
    <w:rPr>
      <w:rFonts w:ascii="Courier" w:eastAsia="Times New Roman" w:hAnsi="Courier" w:cs="Times New Roman"/>
      <w:sz w:val="20"/>
      <w:szCs w:val="20"/>
      <w:lang w:val="fr-FR" w:eastAsia="it-IT"/>
    </w:rPr>
  </w:style>
  <w:style w:type="paragraph" w:styleId="Intestazione">
    <w:name w:val="header"/>
    <w:basedOn w:val="Normale"/>
    <w:link w:val="IntestazioneCarattere"/>
    <w:rsid w:val="00370960"/>
    <w:pPr>
      <w:tabs>
        <w:tab w:val="center" w:pos="4819"/>
        <w:tab w:val="right" w:pos="9638"/>
      </w:tabs>
    </w:pPr>
  </w:style>
  <w:style w:type="character" w:customStyle="1" w:styleId="IntestazioneCarattere">
    <w:name w:val="Intestazione Carattere"/>
    <w:basedOn w:val="Carpredefinitoparagrafo"/>
    <w:link w:val="Intestazione"/>
    <w:rsid w:val="00370960"/>
    <w:rPr>
      <w:rFonts w:ascii="Courier" w:eastAsia="Times New Roman" w:hAnsi="Courier" w:cs="Times New Roman"/>
      <w:sz w:val="20"/>
      <w:szCs w:val="20"/>
      <w:lang w:val="fr-FR" w:eastAsia="it-IT"/>
    </w:rPr>
  </w:style>
  <w:style w:type="table" w:styleId="Grigliatabella">
    <w:name w:val="Table Grid"/>
    <w:basedOn w:val="Tabellanormale"/>
    <w:rsid w:val="00370960"/>
    <w:pPr>
      <w:spacing w:after="0" w:line="240" w:lineRule="auto"/>
    </w:pPr>
    <w:rPr>
      <w:rFonts w:ascii="New York" w:eastAsia="Times New Roman" w:hAnsi="New York"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370960"/>
  </w:style>
  <w:style w:type="paragraph" w:styleId="Testofumetto">
    <w:name w:val="Balloon Text"/>
    <w:basedOn w:val="Normale"/>
    <w:link w:val="TestofumettoCarattere"/>
    <w:uiPriority w:val="99"/>
    <w:semiHidden/>
    <w:unhideWhenUsed/>
    <w:rsid w:val="003709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0960"/>
    <w:rPr>
      <w:rFonts w:ascii="Tahoma" w:eastAsia="Times New Roman" w:hAnsi="Tahoma" w:cs="Tahoma"/>
      <w:sz w:val="16"/>
      <w:szCs w:val="16"/>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765</Words>
  <Characters>4362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2015-03-09T14:49:00Z</dcterms:created>
  <dcterms:modified xsi:type="dcterms:W3CDTF">2015-03-09T14:50:00Z</dcterms:modified>
</cp:coreProperties>
</file>