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D5" w:rsidRDefault="006767D5" w:rsidP="00825B3A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</w:pPr>
      <w:proofErr w:type="spellStart"/>
      <w:r>
        <w:rPr>
          <w:rFonts w:cs="Arial"/>
          <w:sz w:val="48"/>
          <w:szCs w:val="48"/>
        </w:rPr>
        <w:t>Oniomania</w:t>
      </w:r>
      <w:proofErr w:type="spellEnd"/>
      <w:r>
        <w:rPr>
          <w:rFonts w:cs="Arial"/>
          <w:sz w:val="48"/>
          <w:szCs w:val="48"/>
        </w:rPr>
        <w:t>, l’</w:t>
      </w:r>
      <w:proofErr w:type="spellStart"/>
      <w:r>
        <w:rPr>
          <w:rFonts w:cs="Arial"/>
          <w:sz w:val="48"/>
          <w:szCs w:val="48"/>
        </w:rPr>
        <w:t>incantesimo</w:t>
      </w:r>
      <w:proofErr w:type="spellEnd"/>
      <w:r>
        <w:rPr>
          <w:rFonts w:cs="Arial"/>
          <w:sz w:val="48"/>
          <w:szCs w:val="48"/>
        </w:rPr>
        <w:t xml:space="preserve"> </w:t>
      </w:r>
      <w:proofErr w:type="spellStart"/>
      <w:r>
        <w:rPr>
          <w:rFonts w:cs="Arial"/>
          <w:sz w:val="48"/>
          <w:szCs w:val="48"/>
        </w:rPr>
        <w:t>del</w:t>
      </w:r>
      <w:proofErr w:type="spellEnd"/>
      <w:r>
        <w:rPr>
          <w:rFonts w:cs="Arial"/>
          <w:sz w:val="48"/>
          <w:szCs w:val="48"/>
        </w:rPr>
        <w:t xml:space="preserve"> </w:t>
      </w:r>
      <w:proofErr w:type="spellStart"/>
      <w:r>
        <w:rPr>
          <w:rFonts w:cs="Arial"/>
          <w:sz w:val="48"/>
          <w:szCs w:val="48"/>
        </w:rPr>
        <w:t>comprare</w:t>
      </w:r>
      <w:proofErr w:type="spellEnd"/>
      <w:r>
        <w:rPr>
          <w:rFonts w:cs="Arial"/>
          <w:sz w:val="48"/>
          <w:szCs w:val="48"/>
        </w:rPr>
        <w:t>.</w:t>
      </w:r>
    </w:p>
    <w:p w:rsidR="00825B3A" w:rsidRPr="00825B3A" w:rsidRDefault="00825B3A" w:rsidP="00825B3A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</w:pPr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Lo shopping compulsivo, come molti oggi sanno, non è il breve e piacevole momento che si vive quando compriamo qualcosa. La dipendenza dallo shopping è un comportamento disadattivo usato per evitare la realtà sgradevole. Alcuni esperti ritengono che durante l’azione compulsiva il compratore </w:t>
      </w:r>
      <w:proofErr w:type="gramStart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adotta</w:t>
      </w:r>
      <w:proofErr w:type="gramEnd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 una specie di auto medicazione, cioè ottiene una variazione positiva nel proprio organismo.</w:t>
      </w:r>
    </w:p>
    <w:p w:rsidR="00825B3A" w:rsidRPr="00825B3A" w:rsidRDefault="00825B3A" w:rsidP="00825B3A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</w:pPr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Lo shopping compulsivo, è anche detto oniomania </w:t>
      </w:r>
      <w:proofErr w:type="gramStart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da dal</w:t>
      </w:r>
      <w:proofErr w:type="gramEnd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 greco </w:t>
      </w:r>
      <w:proofErr w:type="spellStart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onios</w:t>
      </w:r>
      <w:proofErr w:type="spellEnd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 che vuol dire “da vendere”, cioè “mania di comprare ciò che è in vendita”; l’andare nei negozi e acquistare tutto porta ben presto ad un disastro economico. Ha inoltre un effetto limitato: tolta l’etichetta del prezzo </w:t>
      </w:r>
      <w:proofErr w:type="gramStart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dell’oggetto comprato scema</w:t>
      </w:r>
      <w:proofErr w:type="gramEnd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 la sensazione di benessere. Il primo a parlare di questa dipendenza fu </w:t>
      </w:r>
      <w:proofErr w:type="spellStart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Krapelin</w:t>
      </w:r>
      <w:proofErr w:type="spellEnd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 nel 1915.</w:t>
      </w:r>
    </w:p>
    <w:p w:rsidR="00825B3A" w:rsidRPr="00825B3A" w:rsidRDefault="00825B3A" w:rsidP="00825B3A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</w:pPr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In primo luogo si nota che, a differenza delle classiche dipendenze, in questo caso non è prevista l’assunzione di sostanze esterne come nel caso dell’alcolismo o della tossicodipendenza.</w:t>
      </w:r>
    </w:p>
    <w:p w:rsidR="00825B3A" w:rsidRPr="00825B3A" w:rsidRDefault="00825B3A" w:rsidP="00825B3A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</w:pPr>
      <w:proofErr w:type="gramStart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Questo</w:t>
      </w:r>
      <w:proofErr w:type="gramEnd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 aspetto è di fondamentale importanza ed evidenzia che la mancanza del rischio oggettivo e concreto di mettere a repentaglio la propria </w:t>
      </w:r>
      <w:r w:rsidR="00556BE4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vita (come invece accade nei </w:t>
      </w:r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 due casi citati di dipendenza da sostanze) induce nella società una visione poco critica delle conseguenze che lo shopping compulsivo può generare nella vita dei soggetti dipendenti.</w:t>
      </w:r>
    </w:p>
    <w:p w:rsidR="009F63B6" w:rsidRDefault="00825B3A" w:rsidP="00825B3A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</w:pPr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L’atto del comprare compulsivamente è spesso accompagnato da rimorso, vergogna, colpa irreparabile </w:t>
      </w:r>
      <w:proofErr w:type="gramStart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ed</w:t>
      </w:r>
      <w:proofErr w:type="gramEnd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 impossibilità di aiuto. </w:t>
      </w:r>
    </w:p>
    <w:p w:rsidR="00825B3A" w:rsidRPr="00825B3A" w:rsidRDefault="00825B3A" w:rsidP="00825B3A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</w:pPr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Le conseguenze per </w:t>
      </w:r>
      <w:proofErr w:type="gramStart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il</w:t>
      </w:r>
      <w:proofErr w:type="gramEnd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 compulsive shopper sono diverse: contrarre debiti abbastanza elevati, timore di essere scoperti, atti disperati per nascondere la propria colpa.</w:t>
      </w:r>
    </w:p>
    <w:p w:rsidR="00825B3A" w:rsidRPr="00825B3A" w:rsidRDefault="00825B3A" w:rsidP="00825B3A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</w:pPr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Acquistare invece di vivere</w:t>
      </w:r>
    </w:p>
    <w:p w:rsidR="00825B3A" w:rsidRPr="00825B3A" w:rsidRDefault="00825B3A" w:rsidP="0069340F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</w:pPr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“L’emozione è comprare tanto, non </w:t>
      </w:r>
      <w:proofErr w:type="gramStart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comprare</w:t>
      </w:r>
      <w:proofErr w:type="gramEnd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 qualcosa” dice M</w:t>
      </w:r>
      <w:r w:rsidR="0069340F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., una paziente dipendente dallo</w:t>
      </w:r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 shopping. “Il piacere è come quello provato per la droga, è allontanare l’angoscia del vuoto”.</w:t>
      </w:r>
    </w:p>
    <w:p w:rsidR="00825B3A" w:rsidRPr="00825B3A" w:rsidRDefault="00825B3A" w:rsidP="00825B3A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</w:pPr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Nella nostra società questa concezione </w:t>
      </w:r>
      <w:proofErr w:type="gramStart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relativa alla</w:t>
      </w:r>
      <w:proofErr w:type="gramEnd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 dipendenza in oggetto ha condizionato molti compratori a diventare compulsive buyer ed a iniziare una catastrofica discesa delle proprie finanze.</w:t>
      </w:r>
    </w:p>
    <w:p w:rsidR="00825B3A" w:rsidRPr="00825B3A" w:rsidRDefault="00825B3A" w:rsidP="00825B3A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</w:pPr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E’ da rilevare che lo shopping compulsivo non è un problema unicamente femminile, anche gli uomini ne soffrono. Il punto di vista tradizionale delle donne che soffrono dell’acquisto compulsivo è probabilmente </w:t>
      </w:r>
      <w:proofErr w:type="gramStart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risultato</w:t>
      </w:r>
      <w:proofErr w:type="gramEnd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 dal fatto che la maggior parte degli studi fatti erano rivolti principalmente alle donne. Queste, infatti, sono più inclini ad ammettere la loro dipendenza mentre gli uomini sono restii.</w:t>
      </w:r>
    </w:p>
    <w:p w:rsidR="00825B3A" w:rsidRPr="00825B3A" w:rsidRDefault="00825B3A" w:rsidP="00825B3A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</w:pPr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Se lo shopping compulsivo non è stato ancora classificato formalmente come disturbo comportamentale specifico dall’American </w:t>
      </w:r>
      <w:proofErr w:type="spellStart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Psychiatric</w:t>
      </w:r>
      <w:proofErr w:type="spellEnd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 </w:t>
      </w:r>
      <w:proofErr w:type="spellStart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Association</w:t>
      </w:r>
      <w:proofErr w:type="spellEnd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, si può immaginare quanto poco discusse siano state le questioni riguardanti la cura e il trattamento.</w:t>
      </w:r>
    </w:p>
    <w:p w:rsidR="00825B3A" w:rsidRPr="00825B3A" w:rsidRDefault="00825B3A" w:rsidP="00825B3A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</w:pPr>
      <w:bookmarkStart w:id="0" w:name="_GoBack"/>
      <w:bookmarkEnd w:id="0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La psicoterapia psicodinamica può essere il trattamento di scelta per quei pazienti con un elevato funzionamento, in grado di tollerare le regole imposte dal </w:t>
      </w:r>
      <w:proofErr w:type="spellStart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setting</w:t>
      </w:r>
      <w:proofErr w:type="spellEnd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, preferibilmente non rigido, con una buona dose d’introspezione con cui, però, non va dimenticato l’utilizzo di qualche strategia volta alla modificazione del sintomo, quale la stesura di un diario quotidiano.</w:t>
      </w:r>
    </w:p>
    <w:p w:rsidR="00825B3A" w:rsidRPr="00825B3A" w:rsidRDefault="00825B3A" w:rsidP="00825B3A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</w:pPr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Come per le altre </w:t>
      </w:r>
      <w:proofErr w:type="spellStart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addiction</w:t>
      </w:r>
      <w:proofErr w:type="spellEnd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, la domanda </w:t>
      </w:r>
      <w:proofErr w:type="gramStart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del paziente tende</w:t>
      </w:r>
      <w:proofErr w:type="gramEnd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 a essere quella di volgersi al sintomo, da risolvere il più rapidamente possibile.</w:t>
      </w:r>
    </w:p>
    <w:p w:rsidR="00825B3A" w:rsidRPr="00825B3A" w:rsidRDefault="00825B3A" w:rsidP="00825B3A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</w:pPr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La terapia attraverso lo Psicodramma analitico si è rivelata un ottimo strumento per ridefinire la posizione spazio-temporale della stessa che, attraverso l’assoluta mancanza di controllo degli impulsivi, metteva in atto una profonda regressione da cui non era in grado di uscire.</w:t>
      </w:r>
    </w:p>
    <w:p w:rsidR="00825B3A" w:rsidRPr="00825B3A" w:rsidRDefault="00825B3A" w:rsidP="00825B3A">
      <w:pPr>
        <w:spacing w:before="150" w:after="150" w:line="240" w:lineRule="auto"/>
        <w:ind w:left="150" w:right="150"/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</w:pPr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L’incontro con l’Altro, il riconoscimento di essere soggetto e non oggetto delle pulsioni, il superamento della frustrazione nel rivivere i propri bisogni l’</w:t>
      </w:r>
      <w:proofErr w:type="gramStart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>hanno</w:t>
      </w:r>
      <w:proofErr w:type="gramEnd"/>
      <w:r w:rsidRPr="00825B3A">
        <w:rPr>
          <w:rFonts w:ascii="Arial" w:eastAsia="Times New Roman" w:hAnsi="Arial" w:cs="Arial"/>
          <w:color w:val="6E6E6E"/>
          <w:sz w:val="20"/>
          <w:szCs w:val="20"/>
          <w:lang w:val="it-IT" w:eastAsia="it-IT"/>
        </w:rPr>
        <w:t xml:space="preserve"> condotta ad un’evoluzione positiva, seppur sempre controllata, del suo “essere in divenire” invece di “essere per comprare”.</w:t>
      </w:r>
    </w:p>
    <w:sectPr w:rsidR="00825B3A" w:rsidRPr="00825B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359"/>
    <w:multiLevelType w:val="multilevel"/>
    <w:tmpl w:val="2E92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3A"/>
    <w:rsid w:val="003817A9"/>
    <w:rsid w:val="00556BE4"/>
    <w:rsid w:val="006767D5"/>
    <w:rsid w:val="0069340F"/>
    <w:rsid w:val="00825B3A"/>
    <w:rsid w:val="009F63B6"/>
    <w:rsid w:val="00E1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25B3A"/>
    <w:rPr>
      <w:strike w:val="0"/>
      <w:dstrike w:val="0"/>
      <w:color w:val="00A0B0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825B3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25B3A"/>
    <w:rPr>
      <w:strike w:val="0"/>
      <w:dstrike w:val="0"/>
      <w:color w:val="00A0B0"/>
      <w:u w:val="none"/>
      <w:effect w:val="none"/>
    </w:rPr>
  </w:style>
  <w:style w:type="paragraph" w:styleId="NormaleWeb">
    <w:name w:val="Normal (Web)"/>
    <w:basedOn w:val="Normale"/>
    <w:uiPriority w:val="99"/>
    <w:semiHidden/>
    <w:unhideWhenUsed/>
    <w:rsid w:val="00825B3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571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6</cp:revision>
  <dcterms:created xsi:type="dcterms:W3CDTF">2018-05-07T16:26:00Z</dcterms:created>
  <dcterms:modified xsi:type="dcterms:W3CDTF">2018-05-08T15:31:00Z</dcterms:modified>
</cp:coreProperties>
</file>